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7301" w14:textId="0522823D" w:rsidR="00FE6E17" w:rsidRPr="001D3365" w:rsidRDefault="00FE6E17" w:rsidP="00F170F8">
      <w:pPr>
        <w:jc w:val="left"/>
        <w:rPr>
          <w:rFonts w:ascii="Swis721 Md BT" w:hAnsi="Swis721 Md BT"/>
          <w:i/>
          <w:color w:val="C00000"/>
        </w:rPr>
      </w:pPr>
      <w:r w:rsidRPr="001D3365">
        <w:rPr>
          <w:rFonts w:ascii="Swis721 Md BT" w:hAnsi="Swis721 Md BT"/>
          <w:i/>
          <w:color w:val="C00000"/>
        </w:rPr>
        <w:t>This should be printed on the County’s letterhead or otherwise clearly noted that it is the County’s document. The County’s MD&amp;A must comply with the provisions of GASB Statement 34 but cannot go beyond those provisions. Refer to GASB Statement 34, paragraphs 8-11 and GASB Statement 37, paragraph 4.</w:t>
      </w:r>
    </w:p>
    <w:p w14:paraId="58327303" w14:textId="060E4901" w:rsidR="00FE6E17" w:rsidRPr="00490056" w:rsidRDefault="00FE6E17" w:rsidP="00F170F8">
      <w:pPr>
        <w:jc w:val="left"/>
      </w:pPr>
      <w:r w:rsidRPr="00490056">
        <w:t xml:space="preserve">Our discussion and analysis of the County’s financial performance provides an overview of the County’s financial activities for the year ended June 30, </w:t>
      </w:r>
      <w:r w:rsidR="00992D7B">
        <w:rPr>
          <w:highlight w:val="yellow"/>
        </w:rPr>
        <w:t>20</w:t>
      </w:r>
      <w:r w:rsidR="00B40E57" w:rsidRPr="00B40E57">
        <w:rPr>
          <w:highlight w:val="yellow"/>
        </w:rPr>
        <w:t>2</w:t>
      </w:r>
      <w:r w:rsidR="00E81221">
        <w:rPr>
          <w:highlight w:val="yellow"/>
        </w:rPr>
        <w:t>3</w:t>
      </w:r>
      <w:r w:rsidRPr="00490056">
        <w:t xml:space="preserve">. Please read it in conjunction with the transmittal letter on page ___ and the County’s </w:t>
      </w:r>
      <w:r w:rsidR="00C50C82" w:rsidRPr="00490056">
        <w:t xml:space="preserve">basic </w:t>
      </w:r>
      <w:r w:rsidRPr="00490056">
        <w:t xml:space="preserve">financial statements, which begin on page ___. </w:t>
      </w:r>
      <w:r w:rsidRPr="001D3365">
        <w:rPr>
          <w:rFonts w:ascii="Swis721 Md BT" w:hAnsi="Swis721 Md BT"/>
          <w:i/>
          <w:color w:val="C00000"/>
        </w:rPr>
        <w:t>Modify as needed.</w:t>
      </w:r>
    </w:p>
    <w:p w14:paraId="58327305" w14:textId="1BD0E847" w:rsidR="00FE6E17" w:rsidRPr="00490056" w:rsidRDefault="00A37756" w:rsidP="00F170F8">
      <w:pPr>
        <w:pStyle w:val="Heading2"/>
        <w:spacing w:after="240"/>
        <w:jc w:val="left"/>
      </w:pPr>
      <w:r w:rsidRPr="00490056">
        <w:t>____</w:t>
      </w:r>
      <w:r w:rsidR="0012037B">
        <w:t>_______</w:t>
      </w:r>
      <w:r w:rsidRPr="00490056">
        <w:t xml:space="preserve">County in </w:t>
      </w:r>
      <w:r w:rsidR="00992D7B">
        <w:rPr>
          <w:highlight w:val="yellow"/>
        </w:rPr>
        <w:t>20</w:t>
      </w:r>
      <w:r w:rsidR="00AB43E9" w:rsidRPr="00AB43E9">
        <w:rPr>
          <w:highlight w:val="yellow"/>
        </w:rPr>
        <w:t>2</w:t>
      </w:r>
      <w:r w:rsidR="00E81221">
        <w:rPr>
          <w:highlight w:val="yellow"/>
        </w:rPr>
        <w:t>3</w:t>
      </w:r>
    </w:p>
    <w:p w14:paraId="58327307" w14:textId="084FAC3B" w:rsidR="005B55E6" w:rsidRPr="001D3365" w:rsidRDefault="005B55E6" w:rsidP="00F170F8">
      <w:pPr>
        <w:pStyle w:val="Heading2"/>
        <w:jc w:val="left"/>
        <w:rPr>
          <w:color w:val="C00000"/>
        </w:rPr>
      </w:pPr>
      <w:r w:rsidRPr="001D3365">
        <w:rPr>
          <w:color w:val="C00000"/>
        </w:rPr>
        <w:t xml:space="preserve">Using </w:t>
      </w:r>
      <w:r w:rsidR="005A6CD9" w:rsidRPr="001D3365">
        <w:rPr>
          <w:color w:val="C00000"/>
        </w:rPr>
        <w:t>this annual report</w:t>
      </w:r>
      <w:r w:rsidR="00BF4E77" w:rsidRPr="001D3365">
        <w:rPr>
          <w:color w:val="C00000"/>
        </w:rPr>
        <w:t>—</w:t>
      </w:r>
    </w:p>
    <w:p w14:paraId="58327308" w14:textId="77777777" w:rsidR="005B55E6" w:rsidRPr="001D3365" w:rsidRDefault="005B55E6" w:rsidP="00F170F8">
      <w:pPr>
        <w:jc w:val="left"/>
        <w:rPr>
          <w:rFonts w:ascii="Swis721 Md BT" w:hAnsi="Swis721 Md BT"/>
          <w:i/>
          <w:color w:val="C00000"/>
        </w:rPr>
      </w:pPr>
      <w:r w:rsidRPr="001D3365">
        <w:rPr>
          <w:rFonts w:ascii="Swis721 Md BT" w:hAnsi="Swis721 Md BT"/>
          <w:i/>
          <w:color w:val="C00000"/>
        </w:rPr>
        <w:t xml:space="preserve">Explain the reporting model—including how the statements relate to one another and the significant differences between them. Describe </w:t>
      </w:r>
      <w:r w:rsidR="00CC6C8B" w:rsidRPr="001D3365">
        <w:rPr>
          <w:rFonts w:ascii="Swis721 Md BT" w:hAnsi="Swis721 Md BT"/>
          <w:i/>
          <w:color w:val="C00000"/>
        </w:rPr>
        <w:t>how the information in the fund financial</w:t>
      </w:r>
      <w:r w:rsidRPr="001D3365">
        <w:rPr>
          <w:rFonts w:ascii="Swis721 Md BT" w:hAnsi="Swis721 Md BT"/>
          <w:i/>
          <w:color w:val="C00000"/>
        </w:rPr>
        <w:t xml:space="preserve"> statements reinforces the information in the government-wide statements, or at least provides additional information</w:t>
      </w:r>
      <w:r w:rsidR="00BF4E77" w:rsidRPr="001D3365">
        <w:rPr>
          <w:rFonts w:ascii="Swis721 Md BT" w:hAnsi="Swis721 Md BT"/>
          <w:i/>
          <w:color w:val="C00000"/>
        </w:rPr>
        <w:t>.</w:t>
      </w:r>
    </w:p>
    <w:p w14:paraId="5832730A" w14:textId="52399C9B" w:rsidR="0045512F" w:rsidRPr="001D3365" w:rsidRDefault="0045512F" w:rsidP="00F170F8">
      <w:pPr>
        <w:pStyle w:val="Heading2"/>
        <w:jc w:val="left"/>
        <w:rPr>
          <w:color w:val="C00000"/>
        </w:rPr>
      </w:pPr>
      <w:r w:rsidRPr="001D3365">
        <w:rPr>
          <w:color w:val="C00000"/>
        </w:rPr>
        <w:t xml:space="preserve">Overall </w:t>
      </w:r>
      <w:r w:rsidR="005A6CD9" w:rsidRPr="001D3365">
        <w:rPr>
          <w:color w:val="C00000"/>
        </w:rPr>
        <w:t>a</w:t>
      </w:r>
      <w:r w:rsidRPr="001D3365">
        <w:rPr>
          <w:color w:val="C00000"/>
        </w:rPr>
        <w:t>nalysis—</w:t>
      </w:r>
    </w:p>
    <w:p w14:paraId="5832730B" w14:textId="0618413C" w:rsidR="00FE6E17" w:rsidRPr="001D3365" w:rsidRDefault="00FE6E17" w:rsidP="00F170F8">
      <w:pPr>
        <w:jc w:val="left"/>
        <w:rPr>
          <w:rFonts w:ascii="Swis721 Md BT" w:hAnsi="Swis721 Md BT"/>
          <w:i/>
          <w:color w:val="C00000"/>
        </w:rPr>
      </w:pPr>
      <w:r w:rsidRPr="001D3365">
        <w:rPr>
          <w:rFonts w:ascii="Swis721 Md BT" w:hAnsi="Swis721 Md BT"/>
          <w:i/>
          <w:color w:val="C00000"/>
        </w:rPr>
        <w:t xml:space="preserve">Discuss the County’s current-year results in comparison with the prior year, emphasizing the current year. Explain the County’s overall financial position from the </w:t>
      </w:r>
      <w:r w:rsidR="005A6CD9" w:rsidRPr="001D3365">
        <w:rPr>
          <w:rFonts w:ascii="Swis721 Md BT" w:hAnsi="Swis721 Md BT"/>
          <w:i/>
          <w:color w:val="C00000"/>
        </w:rPr>
        <w:t xml:space="preserve">statement of net position </w:t>
      </w:r>
      <w:r w:rsidRPr="001D3365">
        <w:rPr>
          <w:rFonts w:ascii="Swis721 Md BT" w:hAnsi="Swis721 Md BT"/>
          <w:i/>
          <w:color w:val="C00000"/>
        </w:rPr>
        <w:t>and results of operation</w:t>
      </w:r>
      <w:r w:rsidR="00C50C82" w:rsidRPr="001D3365">
        <w:rPr>
          <w:rFonts w:ascii="Swis721 Md BT" w:hAnsi="Swis721 Md BT"/>
          <w:i/>
          <w:color w:val="C00000"/>
        </w:rPr>
        <w:t xml:space="preserve">s </w:t>
      </w:r>
      <w:r w:rsidRPr="001D3365">
        <w:rPr>
          <w:rFonts w:ascii="Swis721 Md BT" w:hAnsi="Swis721 Md BT"/>
          <w:i/>
          <w:color w:val="C00000"/>
        </w:rPr>
        <w:t xml:space="preserve">from the </w:t>
      </w:r>
      <w:r w:rsidR="005A6CD9" w:rsidRPr="001D3365">
        <w:rPr>
          <w:rFonts w:ascii="Swis721 Md BT" w:hAnsi="Swis721 Md BT"/>
          <w:i/>
          <w:color w:val="C00000"/>
        </w:rPr>
        <w:t xml:space="preserve">statement of activities </w:t>
      </w:r>
      <w:r w:rsidRPr="001D3365">
        <w:rPr>
          <w:rFonts w:ascii="Swis721 Md BT" w:hAnsi="Swis721 Md BT"/>
          <w:i/>
          <w:color w:val="C00000"/>
        </w:rPr>
        <w:t xml:space="preserve">in a way that </w:t>
      </w:r>
      <w:r w:rsidR="00C92075" w:rsidRPr="001D3365">
        <w:rPr>
          <w:rFonts w:ascii="Swis721 Md BT" w:hAnsi="Swis721 Md BT"/>
          <w:i/>
          <w:color w:val="C00000"/>
        </w:rPr>
        <w:t xml:space="preserve">helps </w:t>
      </w:r>
      <w:r w:rsidR="00941D4B" w:rsidRPr="001D3365">
        <w:rPr>
          <w:rFonts w:ascii="Swis721 Md BT" w:hAnsi="Swis721 Md BT"/>
          <w:i/>
          <w:color w:val="C00000"/>
        </w:rPr>
        <w:t>users assess</w:t>
      </w:r>
      <w:r w:rsidRPr="001D3365">
        <w:rPr>
          <w:rFonts w:ascii="Swis721 Md BT" w:hAnsi="Swis721 Md BT"/>
          <w:i/>
          <w:color w:val="C00000"/>
        </w:rPr>
        <w:t xml:space="preserve"> whether conditions are better or worse than the previous year and why. </w:t>
      </w:r>
      <w:r w:rsidR="005B55E6" w:rsidRPr="001D3365">
        <w:rPr>
          <w:rFonts w:ascii="Swis721 Md BT" w:hAnsi="Swis721 Md BT"/>
          <w:i/>
          <w:color w:val="C00000"/>
        </w:rPr>
        <w:t>The f</w:t>
      </w:r>
      <w:r w:rsidRPr="001D3365">
        <w:rPr>
          <w:rFonts w:ascii="Swis721 Md BT" w:hAnsi="Swis721 Md BT"/>
          <w:i/>
          <w:color w:val="C00000"/>
        </w:rPr>
        <w:t xml:space="preserve">ocus </w:t>
      </w:r>
      <w:r w:rsidR="005B55E6" w:rsidRPr="001D3365">
        <w:rPr>
          <w:rFonts w:ascii="Swis721 Md BT" w:hAnsi="Swis721 Md BT"/>
          <w:i/>
          <w:color w:val="C00000"/>
        </w:rPr>
        <w:t xml:space="preserve">of the analysis should be </w:t>
      </w:r>
      <w:r w:rsidRPr="001D3365">
        <w:rPr>
          <w:rFonts w:ascii="Swis721 Md BT" w:hAnsi="Swis721 Md BT"/>
          <w:i/>
          <w:color w:val="C00000"/>
        </w:rPr>
        <w:t xml:space="preserve">on the primary government, addressing both governmental and business-type activities, as applicable. If component units must be discussed, be sure readers know that the </w:t>
      </w:r>
      <w:r w:rsidR="00C92075" w:rsidRPr="001D3365">
        <w:rPr>
          <w:rFonts w:ascii="Swis721 Md BT" w:hAnsi="Swis721 Md BT"/>
          <w:i/>
          <w:color w:val="C00000"/>
        </w:rPr>
        <w:t xml:space="preserve">discussion’s </w:t>
      </w:r>
      <w:r w:rsidRPr="001D3365">
        <w:rPr>
          <w:rFonts w:ascii="Swis721 Md BT" w:hAnsi="Swis721 Md BT"/>
          <w:i/>
          <w:color w:val="C00000"/>
        </w:rPr>
        <w:t>focus has shifted.</w:t>
      </w:r>
      <w:r w:rsidR="001C0C3A" w:rsidRPr="001D3365">
        <w:rPr>
          <w:rFonts w:ascii="Swis721 Md BT" w:hAnsi="Swis721 Md BT"/>
          <w:i/>
          <w:color w:val="C00000"/>
        </w:rPr>
        <w:t xml:space="preserve"> Also, w</w:t>
      </w:r>
      <w:r w:rsidR="003E60FF" w:rsidRPr="001D3365">
        <w:rPr>
          <w:rFonts w:ascii="Swis721 Md BT" w:hAnsi="Swis721 Md BT"/>
          <w:i/>
          <w:color w:val="C00000"/>
        </w:rPr>
        <w:t>hen appropriate, the County’s MD</w:t>
      </w:r>
      <w:r w:rsidR="002243F0" w:rsidRPr="001D3365">
        <w:rPr>
          <w:rFonts w:ascii="Swis721 Md BT" w:hAnsi="Swis721 Md BT"/>
          <w:i/>
          <w:color w:val="C00000"/>
        </w:rPr>
        <w:t>&amp;</w:t>
      </w:r>
      <w:r w:rsidR="003E60FF" w:rsidRPr="001D3365">
        <w:rPr>
          <w:rFonts w:ascii="Swis721 Md BT" w:hAnsi="Swis721 Md BT"/>
          <w:i/>
          <w:color w:val="C00000"/>
        </w:rPr>
        <w:t>A should refer readers to the component units</w:t>
      </w:r>
      <w:r w:rsidR="006269E5">
        <w:rPr>
          <w:rFonts w:ascii="Swis721 Md BT" w:hAnsi="Swis721 Md BT"/>
          <w:i/>
          <w:color w:val="C00000"/>
        </w:rPr>
        <w:t>’</w:t>
      </w:r>
      <w:r w:rsidR="003E60FF" w:rsidRPr="001D3365">
        <w:rPr>
          <w:rFonts w:ascii="Swis721 Md BT" w:hAnsi="Swis721 Md BT"/>
          <w:i/>
          <w:color w:val="C00000"/>
        </w:rPr>
        <w:t xml:space="preserve"> separately issued financial statements.</w:t>
      </w:r>
    </w:p>
    <w:p w14:paraId="5832730D" w14:textId="77777777" w:rsidR="005B55E6" w:rsidRPr="001D3365" w:rsidRDefault="005B55E6" w:rsidP="00F170F8">
      <w:pPr>
        <w:jc w:val="left"/>
        <w:rPr>
          <w:rFonts w:ascii="Swis721 Md BT" w:hAnsi="Swis721 Md BT"/>
          <w:i/>
          <w:color w:val="C00000"/>
        </w:rPr>
      </w:pPr>
      <w:r w:rsidRPr="001D3365">
        <w:rPr>
          <w:rFonts w:ascii="Swis721 Md BT" w:hAnsi="Swis721 Md BT"/>
          <w:i/>
          <w:color w:val="C00000"/>
        </w:rPr>
        <w:t xml:space="preserve">The analysis must provide the reasons for significant changes rather than simply </w:t>
      </w:r>
      <w:r w:rsidR="00F918E4" w:rsidRPr="001D3365">
        <w:rPr>
          <w:rFonts w:ascii="Swis721 Md BT" w:hAnsi="Swis721 Md BT"/>
          <w:i/>
          <w:color w:val="C00000"/>
        </w:rPr>
        <w:t>the</w:t>
      </w:r>
      <w:r w:rsidRPr="001D3365">
        <w:rPr>
          <w:rFonts w:ascii="Swis721 Md BT" w:hAnsi="Swis721 Md BT"/>
          <w:i/>
          <w:color w:val="C00000"/>
        </w:rPr>
        <w:t xml:space="preserve"> amounts or percentages of change. The analysis should also take into account any important economic factors that significantly affected the County’s operating results during the year. Use graphics where appropriate. Also, where appropriate, incorporate the required elements listed in the next section. Further, explain any restrictions, commitments, or other limitations that significantly affect the future use of resources.</w:t>
      </w:r>
    </w:p>
    <w:p w14:paraId="5832730F" w14:textId="77777777" w:rsidR="00AE3AE0" w:rsidRPr="001D3365" w:rsidRDefault="00AE3AE0" w:rsidP="00F170F8">
      <w:pPr>
        <w:pStyle w:val="Heading2"/>
        <w:jc w:val="left"/>
        <w:rPr>
          <w:color w:val="C00000"/>
        </w:rPr>
      </w:pPr>
      <w:r w:rsidRPr="001D3365">
        <w:rPr>
          <w:color w:val="C00000"/>
        </w:rPr>
        <w:t>Required elements—</w:t>
      </w:r>
    </w:p>
    <w:p w14:paraId="58327310" w14:textId="77777777" w:rsidR="00AE3AE0" w:rsidRPr="001D3365" w:rsidRDefault="00AE3AE0" w:rsidP="00F170F8">
      <w:pPr>
        <w:spacing w:after="0"/>
        <w:jc w:val="left"/>
        <w:rPr>
          <w:rFonts w:ascii="Swis721 Md BT" w:hAnsi="Swis721 Md BT"/>
          <w:i/>
          <w:color w:val="C00000"/>
        </w:rPr>
      </w:pPr>
      <w:r w:rsidRPr="001D3365">
        <w:rPr>
          <w:rFonts w:ascii="Swis721 Md BT" w:hAnsi="Swis721 Md BT"/>
          <w:i/>
          <w:color w:val="C00000"/>
        </w:rPr>
        <w:t xml:space="preserve">The County should present the information needed to support the preceding analysis. </w:t>
      </w:r>
      <w:r w:rsidR="003E60FF" w:rsidRPr="001D3365">
        <w:rPr>
          <w:rFonts w:ascii="Swis721 Md BT" w:hAnsi="Swis721 Md BT"/>
          <w:i/>
          <w:color w:val="C00000"/>
        </w:rPr>
        <w:t>Accordingly, MD</w:t>
      </w:r>
      <w:r w:rsidR="002243F0" w:rsidRPr="001D3365">
        <w:rPr>
          <w:rFonts w:ascii="Swis721 Md BT" w:hAnsi="Swis721 Md BT"/>
          <w:i/>
          <w:color w:val="C00000"/>
        </w:rPr>
        <w:t>&amp;</w:t>
      </w:r>
      <w:r w:rsidR="003E60FF" w:rsidRPr="001D3365">
        <w:rPr>
          <w:rFonts w:ascii="Swis721 Md BT" w:hAnsi="Swis721 Md BT"/>
          <w:i/>
          <w:color w:val="C00000"/>
        </w:rPr>
        <w:t>A must include</w:t>
      </w:r>
      <w:r w:rsidRPr="001D3365">
        <w:rPr>
          <w:rFonts w:ascii="Swis721 Md BT" w:hAnsi="Swis721 Md BT"/>
          <w:i/>
          <w:color w:val="C00000"/>
        </w:rPr>
        <w:t xml:space="preserve"> condensed financial </w:t>
      </w:r>
      <w:r w:rsidR="003E60FF" w:rsidRPr="001D3365">
        <w:rPr>
          <w:rFonts w:ascii="Swis721 Md BT" w:hAnsi="Swis721 Md BT"/>
          <w:i/>
          <w:color w:val="C00000"/>
        </w:rPr>
        <w:t>information</w:t>
      </w:r>
      <w:r w:rsidRPr="001D3365">
        <w:rPr>
          <w:rFonts w:ascii="Swis721 Md BT" w:hAnsi="Swis721 Md BT"/>
          <w:i/>
          <w:color w:val="C00000"/>
        </w:rPr>
        <w:t xml:space="preserve"> derived from the government-wide financial statements comparing the current year to the prior year and must include the following elements: </w:t>
      </w:r>
    </w:p>
    <w:p w14:paraId="58327311"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assets, distinguishing between capital and other assets</w:t>
      </w:r>
    </w:p>
    <w:p w14:paraId="58327312" w14:textId="77777777" w:rsidR="002243F0" w:rsidRPr="001D3365" w:rsidRDefault="002243F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deferred outflows of resources</w:t>
      </w:r>
    </w:p>
    <w:p w14:paraId="58327313"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liabilities, distinguishing between long-term liabilities and other liabilities</w:t>
      </w:r>
    </w:p>
    <w:p w14:paraId="58327314" w14:textId="77777777" w:rsidR="002243F0" w:rsidRPr="001D3365" w:rsidRDefault="002243F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deferred inflows of resources</w:t>
      </w:r>
    </w:p>
    <w:p w14:paraId="58327315"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 xml:space="preserve">Total net </w:t>
      </w:r>
      <w:r w:rsidR="002243F0" w:rsidRPr="001D3365">
        <w:rPr>
          <w:rFonts w:ascii="Swis721 Md BT" w:hAnsi="Swis721 Md BT"/>
          <w:i/>
          <w:color w:val="C00000"/>
        </w:rPr>
        <w:t>position</w:t>
      </w:r>
      <w:r w:rsidRPr="001D3365">
        <w:rPr>
          <w:rFonts w:ascii="Swis721 Md BT" w:hAnsi="Swis721 Md BT"/>
          <w:i/>
          <w:color w:val="C00000"/>
        </w:rPr>
        <w:t>, distinguishing among</w:t>
      </w:r>
      <w:r w:rsidR="002243F0" w:rsidRPr="001D3365">
        <w:rPr>
          <w:rFonts w:ascii="Swis721 Md BT" w:hAnsi="Swis721 Md BT"/>
          <w:i/>
          <w:color w:val="C00000"/>
        </w:rPr>
        <w:t xml:space="preserve"> net investment</w:t>
      </w:r>
      <w:r w:rsidRPr="001D3365">
        <w:rPr>
          <w:rFonts w:ascii="Swis721 Md BT" w:hAnsi="Swis721 Md BT"/>
          <w:i/>
          <w:color w:val="C00000"/>
        </w:rPr>
        <w:t xml:space="preserve"> in cap</w:t>
      </w:r>
      <w:r w:rsidR="002243F0" w:rsidRPr="001D3365">
        <w:rPr>
          <w:rFonts w:ascii="Swis721 Md BT" w:hAnsi="Swis721 Md BT"/>
          <w:i/>
          <w:color w:val="C00000"/>
        </w:rPr>
        <w:t>ital assets, restricted amounts,</w:t>
      </w:r>
      <w:r w:rsidRPr="001D3365">
        <w:rPr>
          <w:rFonts w:ascii="Swis721 Md BT" w:hAnsi="Swis721 Md BT"/>
          <w:i/>
          <w:color w:val="C00000"/>
        </w:rPr>
        <w:t xml:space="preserve"> and unrestricted amounts</w:t>
      </w:r>
    </w:p>
    <w:p w14:paraId="58327316"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Program revenues, by major source</w:t>
      </w:r>
    </w:p>
    <w:p w14:paraId="58327317"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General revenues, by major source</w:t>
      </w:r>
    </w:p>
    <w:p w14:paraId="58327318"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revenues</w:t>
      </w:r>
    </w:p>
    <w:p w14:paraId="58327319"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lastRenderedPageBreak/>
        <w:t>Program expenses, at a minimum by function</w:t>
      </w:r>
    </w:p>
    <w:p w14:paraId="5832731A"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Total expenses</w:t>
      </w:r>
    </w:p>
    <w:p w14:paraId="5832731B"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Excess (deficiency) before contributions to term and permanent endowments or permanent fund principal, special and extraordinary items, and transfers</w:t>
      </w:r>
    </w:p>
    <w:p w14:paraId="5832731C"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Contributions</w:t>
      </w:r>
    </w:p>
    <w:p w14:paraId="5832731D" w14:textId="77777777" w:rsidR="00FE6E17"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Special and extraordinary items</w:t>
      </w:r>
    </w:p>
    <w:p w14:paraId="5832731E"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Transfers</w:t>
      </w:r>
    </w:p>
    <w:p w14:paraId="5832731F"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 xml:space="preserve">Change in net </w:t>
      </w:r>
      <w:r w:rsidR="002243F0" w:rsidRPr="001D3365">
        <w:rPr>
          <w:rFonts w:ascii="Swis721 Md BT" w:hAnsi="Swis721 Md BT"/>
          <w:i/>
          <w:color w:val="C00000"/>
        </w:rPr>
        <w:t>position</w:t>
      </w:r>
    </w:p>
    <w:p w14:paraId="58327320" w14:textId="77777777" w:rsidR="00AE3AE0" w:rsidRPr="001D3365" w:rsidRDefault="00AE3AE0"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 xml:space="preserve">Ending net </w:t>
      </w:r>
      <w:r w:rsidR="002243F0" w:rsidRPr="001D3365">
        <w:rPr>
          <w:rFonts w:ascii="Swis721 Md BT" w:hAnsi="Swis721 Md BT"/>
          <w:i/>
          <w:color w:val="C00000"/>
        </w:rPr>
        <w:t>position</w:t>
      </w:r>
    </w:p>
    <w:p w14:paraId="58327322" w14:textId="536DBF3D" w:rsidR="0045512F" w:rsidRPr="001D3365" w:rsidRDefault="0045512F" w:rsidP="00F170F8">
      <w:pPr>
        <w:pStyle w:val="Heading2"/>
        <w:jc w:val="left"/>
        <w:rPr>
          <w:color w:val="C00000"/>
        </w:rPr>
      </w:pPr>
      <w:r w:rsidRPr="001D3365">
        <w:rPr>
          <w:color w:val="C00000"/>
        </w:rPr>
        <w:t xml:space="preserve">Fund </w:t>
      </w:r>
      <w:r w:rsidR="005A6CD9" w:rsidRPr="001D3365">
        <w:rPr>
          <w:color w:val="C00000"/>
        </w:rPr>
        <w:t>a</w:t>
      </w:r>
      <w:r w:rsidRPr="001D3365">
        <w:rPr>
          <w:color w:val="C00000"/>
        </w:rPr>
        <w:t>nalysis—</w:t>
      </w:r>
    </w:p>
    <w:p w14:paraId="58327323" w14:textId="35EBD93B" w:rsidR="00AE3AE0" w:rsidRPr="001D3365" w:rsidRDefault="00AE3AE0" w:rsidP="00F170F8">
      <w:pPr>
        <w:jc w:val="left"/>
        <w:rPr>
          <w:rFonts w:ascii="Swis721 Md BT" w:hAnsi="Swis721 Md BT"/>
          <w:i/>
          <w:color w:val="C00000"/>
        </w:rPr>
      </w:pPr>
      <w:r w:rsidRPr="001D3365">
        <w:rPr>
          <w:rFonts w:ascii="Swis721 Md BT" w:hAnsi="Swis721 Md BT"/>
          <w:i/>
          <w:color w:val="C00000"/>
        </w:rPr>
        <w:t>Discuss individual funds</w:t>
      </w:r>
      <w:r w:rsidR="00941D4B" w:rsidRPr="001D3365">
        <w:rPr>
          <w:rFonts w:ascii="Swis721 Md BT" w:hAnsi="Swis721 Md BT"/>
          <w:i/>
          <w:color w:val="C00000"/>
        </w:rPr>
        <w:t>’</w:t>
      </w:r>
      <w:r w:rsidRPr="001D3365">
        <w:rPr>
          <w:rFonts w:ascii="Swis721 Md BT" w:hAnsi="Swis721 Md BT"/>
          <w:i/>
          <w:color w:val="C00000"/>
        </w:rPr>
        <w:t xml:space="preserve"> </w:t>
      </w:r>
      <w:r w:rsidR="00941D4B" w:rsidRPr="001D3365">
        <w:rPr>
          <w:rFonts w:ascii="Swis721 Md BT" w:hAnsi="Swis721 Md BT"/>
          <w:i/>
          <w:color w:val="C00000"/>
        </w:rPr>
        <w:t>balances and transactions. Explain the reasons for any</w:t>
      </w:r>
      <w:r w:rsidRPr="001D3365">
        <w:rPr>
          <w:rFonts w:ascii="Swis721 Md BT" w:hAnsi="Swis721 Md BT"/>
          <w:i/>
          <w:color w:val="C00000"/>
        </w:rPr>
        <w:t xml:space="preserve"> significant changes in fund balances or fund net </w:t>
      </w:r>
      <w:r w:rsidR="002243F0" w:rsidRPr="001D3365">
        <w:rPr>
          <w:rFonts w:ascii="Swis721 Md BT" w:hAnsi="Swis721 Md BT"/>
          <w:i/>
          <w:color w:val="C00000"/>
        </w:rPr>
        <w:t>position</w:t>
      </w:r>
      <w:r w:rsidRPr="001D3365">
        <w:rPr>
          <w:rFonts w:ascii="Swis721 Md BT" w:hAnsi="Swis721 Md BT"/>
          <w:i/>
          <w:color w:val="C00000"/>
        </w:rPr>
        <w:t>. Also</w:t>
      </w:r>
      <w:r w:rsidR="008A5638" w:rsidRPr="001D3365">
        <w:rPr>
          <w:rFonts w:ascii="Swis721 Md BT" w:hAnsi="Swis721 Md BT"/>
          <w:i/>
          <w:color w:val="C00000"/>
        </w:rPr>
        <w:t>,</w:t>
      </w:r>
      <w:r w:rsidRPr="001D3365">
        <w:rPr>
          <w:rFonts w:ascii="Swis721 Md BT" w:hAnsi="Swis721 Md BT"/>
          <w:i/>
          <w:color w:val="C00000"/>
        </w:rPr>
        <w:t xml:space="preserve"> explain any restrictions, commitments, or other limitations that significantly affect the future use of fund resources.</w:t>
      </w:r>
    </w:p>
    <w:p w14:paraId="58327325" w14:textId="142E46B9" w:rsidR="0045512F" w:rsidRPr="001D3365" w:rsidRDefault="0045512F" w:rsidP="00F170F8">
      <w:pPr>
        <w:pStyle w:val="Heading2"/>
        <w:jc w:val="left"/>
        <w:rPr>
          <w:color w:val="C00000"/>
        </w:rPr>
      </w:pPr>
      <w:r w:rsidRPr="001D3365">
        <w:rPr>
          <w:color w:val="C00000"/>
        </w:rPr>
        <w:t xml:space="preserve">Budget </w:t>
      </w:r>
      <w:r w:rsidR="005A6CD9" w:rsidRPr="001D3365">
        <w:rPr>
          <w:color w:val="C00000"/>
        </w:rPr>
        <w:t>variations analysis</w:t>
      </w:r>
      <w:r w:rsidRPr="001D3365">
        <w:rPr>
          <w:color w:val="C00000"/>
        </w:rPr>
        <w:t>—</w:t>
      </w:r>
    </w:p>
    <w:p w14:paraId="58327326" w14:textId="64F999BB" w:rsidR="00AE3AE0" w:rsidRPr="001D3365" w:rsidRDefault="00AE3AE0" w:rsidP="00F170F8">
      <w:pPr>
        <w:jc w:val="left"/>
        <w:rPr>
          <w:rFonts w:ascii="Swis721 Md BT" w:hAnsi="Swis721 Md BT"/>
          <w:i/>
          <w:color w:val="C00000"/>
        </w:rPr>
      </w:pPr>
      <w:r w:rsidRPr="001D3365">
        <w:rPr>
          <w:rFonts w:ascii="Swis721 Md BT" w:hAnsi="Swis721 Md BT"/>
          <w:i/>
          <w:color w:val="C00000"/>
        </w:rPr>
        <w:t xml:space="preserve">If appropriate and </w:t>
      </w:r>
      <w:r w:rsidRPr="001D3365">
        <w:rPr>
          <w:rFonts w:ascii="Swis721 Md BT" w:hAnsi="Swis721 Md BT"/>
          <w:i/>
          <w:color w:val="C00000"/>
          <w:u w:val="single"/>
        </w:rPr>
        <w:t xml:space="preserve">for the </w:t>
      </w:r>
      <w:r w:rsidR="00491BD9">
        <w:rPr>
          <w:rFonts w:ascii="Swis721 Md BT" w:hAnsi="Swis721 Md BT"/>
          <w:i/>
          <w:color w:val="C00000"/>
          <w:u w:val="single"/>
        </w:rPr>
        <w:t>G</w:t>
      </w:r>
      <w:r w:rsidR="005A6CD9" w:rsidRPr="001D3365">
        <w:rPr>
          <w:rFonts w:ascii="Swis721 Md BT" w:hAnsi="Swis721 Md BT"/>
          <w:i/>
          <w:color w:val="C00000"/>
          <w:u w:val="single"/>
        </w:rPr>
        <w:t xml:space="preserve">eneral </w:t>
      </w:r>
      <w:r w:rsidR="00491BD9">
        <w:rPr>
          <w:rFonts w:ascii="Swis721 Md BT" w:hAnsi="Swis721 Md BT"/>
          <w:i/>
          <w:color w:val="C00000"/>
          <w:u w:val="single"/>
        </w:rPr>
        <w:t>F</w:t>
      </w:r>
      <w:r w:rsidR="005A6CD9" w:rsidRPr="001D3365">
        <w:rPr>
          <w:rFonts w:ascii="Swis721 Md BT" w:hAnsi="Swis721 Md BT"/>
          <w:i/>
          <w:color w:val="C00000"/>
          <w:u w:val="single"/>
        </w:rPr>
        <w:t xml:space="preserve">und </w:t>
      </w:r>
      <w:r w:rsidRPr="001D3365">
        <w:rPr>
          <w:rFonts w:ascii="Swis721 Md BT" w:hAnsi="Swis721 Md BT"/>
          <w:i/>
          <w:color w:val="C00000"/>
          <w:u w:val="single"/>
        </w:rPr>
        <w:t>only</w:t>
      </w:r>
      <w:r w:rsidRPr="001D3365">
        <w:rPr>
          <w:rFonts w:ascii="Swis721 Md BT" w:hAnsi="Swis721 Md BT"/>
          <w:i/>
          <w:color w:val="C00000"/>
        </w:rPr>
        <w:t>, discuss significant variations between the original and final budget, and between the final budget and the actual amounts. Make a particular point of addressing any variations that could have a significant effect on future services or liquidity.</w:t>
      </w:r>
    </w:p>
    <w:p w14:paraId="58327328" w14:textId="0DD3C026" w:rsidR="00AE3AE0" w:rsidRPr="001D3365" w:rsidRDefault="00AE3AE0" w:rsidP="00F170F8">
      <w:pPr>
        <w:pStyle w:val="Heading2"/>
        <w:jc w:val="left"/>
        <w:rPr>
          <w:color w:val="C00000"/>
        </w:rPr>
      </w:pPr>
      <w:r w:rsidRPr="001D3365">
        <w:rPr>
          <w:color w:val="C00000"/>
        </w:rPr>
        <w:t xml:space="preserve">Capital </w:t>
      </w:r>
      <w:r w:rsidR="005A6CD9" w:rsidRPr="001D3365">
        <w:rPr>
          <w:color w:val="C00000"/>
        </w:rPr>
        <w:t>asset and debt administration</w:t>
      </w:r>
      <w:r w:rsidRPr="001D3365">
        <w:rPr>
          <w:color w:val="C00000"/>
        </w:rPr>
        <w:t>—</w:t>
      </w:r>
    </w:p>
    <w:p w14:paraId="58327329" w14:textId="6FA25046" w:rsidR="00AE3AE0" w:rsidRPr="001D3365" w:rsidRDefault="00AE3AE0" w:rsidP="00F170F8">
      <w:pPr>
        <w:jc w:val="left"/>
        <w:rPr>
          <w:rFonts w:ascii="Swis721 Md BT" w:hAnsi="Swis721 Md BT"/>
          <w:i/>
          <w:color w:val="C00000"/>
        </w:rPr>
      </w:pPr>
      <w:r w:rsidRPr="001D3365">
        <w:rPr>
          <w:rFonts w:ascii="Swis721 Md BT" w:hAnsi="Swis721 Md BT"/>
          <w:i/>
          <w:color w:val="C00000"/>
        </w:rPr>
        <w:t>Describe significant capital asset and long-term debt activity, including commitments for capital expenditures. Also</w:t>
      </w:r>
      <w:r w:rsidR="00D777E6" w:rsidRPr="001D3365">
        <w:rPr>
          <w:rFonts w:ascii="Swis721 Md BT" w:hAnsi="Swis721 Md BT"/>
          <w:i/>
          <w:color w:val="C00000"/>
        </w:rPr>
        <w:t>,</w:t>
      </w:r>
      <w:r w:rsidRPr="001D3365">
        <w:rPr>
          <w:rFonts w:ascii="Swis721 Md BT" w:hAnsi="Swis721 Md BT"/>
          <w:i/>
          <w:color w:val="C00000"/>
        </w:rPr>
        <w:t xml:space="preserve"> discuss any changes in the County’s credit ratings and debt limitations that may affect its ability to finance its plans.</w:t>
      </w:r>
    </w:p>
    <w:p w14:paraId="5832732B" w14:textId="5B2F8FF1" w:rsidR="00FE6E17" w:rsidRPr="001D3365" w:rsidRDefault="006B6426" w:rsidP="00F170F8">
      <w:pPr>
        <w:pStyle w:val="Heading2"/>
        <w:jc w:val="left"/>
        <w:rPr>
          <w:color w:val="C00000"/>
        </w:rPr>
      </w:pPr>
      <w:r w:rsidRPr="001D3365">
        <w:rPr>
          <w:color w:val="C00000"/>
        </w:rPr>
        <w:t xml:space="preserve">Infrastructure </w:t>
      </w:r>
      <w:r w:rsidR="005A6CD9" w:rsidRPr="001D3365">
        <w:rPr>
          <w:color w:val="C00000"/>
        </w:rPr>
        <w:t>modified approach</w:t>
      </w:r>
      <w:r w:rsidRPr="001D3365">
        <w:rPr>
          <w:color w:val="C00000"/>
        </w:rPr>
        <w:t>—</w:t>
      </w:r>
    </w:p>
    <w:p w14:paraId="5832732C" w14:textId="77777777" w:rsidR="006B6426" w:rsidRPr="001D3365" w:rsidRDefault="00FE6E17" w:rsidP="00F170F8">
      <w:pPr>
        <w:spacing w:after="0"/>
        <w:jc w:val="left"/>
        <w:rPr>
          <w:rFonts w:ascii="Swis721 Md BT" w:hAnsi="Swis721 Md BT"/>
          <w:i/>
          <w:color w:val="C00000"/>
        </w:rPr>
      </w:pPr>
      <w:r w:rsidRPr="001D3365">
        <w:rPr>
          <w:rFonts w:ascii="Swis721 Md BT" w:hAnsi="Swis721 Md BT"/>
          <w:i/>
          <w:color w:val="C00000"/>
        </w:rPr>
        <w:t xml:space="preserve">If the County is using the modified approach for reporting infrastructure, it must also discuss </w:t>
      </w:r>
      <w:r w:rsidR="006B6426" w:rsidRPr="001D3365">
        <w:rPr>
          <w:rFonts w:ascii="Swis721 Md BT" w:hAnsi="Swis721 Md BT"/>
          <w:i/>
          <w:color w:val="C00000"/>
        </w:rPr>
        <w:t>the following:</w:t>
      </w:r>
    </w:p>
    <w:p w14:paraId="5832732D" w14:textId="77777777" w:rsidR="006B6426" w:rsidRPr="001D3365" w:rsidRDefault="006B6426"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Significant changes in the assessed condition of eligible infrastructure assets from previous condition assessments</w:t>
      </w:r>
      <w:r w:rsidR="0045512F" w:rsidRPr="001D3365">
        <w:rPr>
          <w:rFonts w:ascii="Swis721 Md BT" w:hAnsi="Swis721 Md BT"/>
          <w:i/>
          <w:color w:val="C00000"/>
        </w:rPr>
        <w:t>.</w:t>
      </w:r>
    </w:p>
    <w:p w14:paraId="5832732E" w14:textId="77777777" w:rsidR="006B6426" w:rsidRPr="001D3365" w:rsidRDefault="006B6426"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How the current assessed condition compares with the condition level the government has established</w:t>
      </w:r>
      <w:r w:rsidR="000129DD" w:rsidRPr="001D3365">
        <w:rPr>
          <w:rFonts w:ascii="Swis721 Md BT" w:hAnsi="Swis721 Md BT"/>
          <w:i/>
          <w:color w:val="C00000"/>
        </w:rPr>
        <w:t>.</w:t>
      </w:r>
    </w:p>
    <w:p w14:paraId="5832732F" w14:textId="77777777" w:rsidR="006B6426" w:rsidRPr="001D3365" w:rsidRDefault="006B6426" w:rsidP="00F170F8">
      <w:pPr>
        <w:pStyle w:val="ListParagraph"/>
        <w:numPr>
          <w:ilvl w:val="0"/>
          <w:numId w:val="19"/>
        </w:numPr>
        <w:ind w:left="360"/>
        <w:contextualSpacing/>
        <w:jc w:val="left"/>
        <w:rPr>
          <w:rFonts w:ascii="Swis721 Md BT" w:hAnsi="Swis721 Md BT"/>
          <w:i/>
          <w:color w:val="C00000"/>
        </w:rPr>
      </w:pPr>
      <w:r w:rsidRPr="001D3365">
        <w:rPr>
          <w:rFonts w:ascii="Swis721 Md BT" w:hAnsi="Swis721 Md BT"/>
          <w:i/>
          <w:color w:val="C00000"/>
        </w:rPr>
        <w:t>Any significant differences from the estimated annual amount to maintain/preserve eligible infrastructure assets compared with the actual amounts spent during the current period.</w:t>
      </w:r>
    </w:p>
    <w:p w14:paraId="58327331" w14:textId="2A071926" w:rsidR="006B6426" w:rsidRPr="001D3365" w:rsidRDefault="000129DD" w:rsidP="00F170F8">
      <w:pPr>
        <w:pStyle w:val="Heading2"/>
        <w:jc w:val="left"/>
        <w:rPr>
          <w:color w:val="C00000"/>
        </w:rPr>
      </w:pPr>
      <w:r w:rsidRPr="001D3365">
        <w:rPr>
          <w:color w:val="C00000"/>
        </w:rPr>
        <w:t xml:space="preserve">Other </w:t>
      </w:r>
      <w:r w:rsidR="005A6CD9" w:rsidRPr="001D3365">
        <w:rPr>
          <w:color w:val="C00000"/>
        </w:rPr>
        <w:t>significant matters</w:t>
      </w:r>
      <w:r w:rsidR="006B6426" w:rsidRPr="001D3365">
        <w:rPr>
          <w:color w:val="C00000"/>
        </w:rPr>
        <w:t>—</w:t>
      </w:r>
    </w:p>
    <w:p w14:paraId="58327332" w14:textId="34C39833" w:rsidR="005D70BA" w:rsidRPr="001D3365" w:rsidRDefault="007158E4" w:rsidP="00F170F8">
      <w:pPr>
        <w:jc w:val="left"/>
        <w:rPr>
          <w:rFonts w:ascii="Swis721 Md BT" w:hAnsi="Swis721 Md BT"/>
          <w:i/>
          <w:color w:val="C00000"/>
        </w:rPr>
      </w:pPr>
      <w:r w:rsidRPr="001D3365">
        <w:rPr>
          <w:rFonts w:ascii="Swis721 Md BT" w:hAnsi="Swis721 Md BT"/>
          <w:i/>
          <w:color w:val="C00000"/>
        </w:rPr>
        <w:t xml:space="preserve">Comment on any facts, decisions, or conditions known </w:t>
      </w:r>
      <w:r w:rsidR="00BA35DE" w:rsidRPr="00BA35DE">
        <w:rPr>
          <w:rFonts w:ascii="Swis721 Md BT" w:hAnsi="Swis721 Md BT"/>
          <w:i/>
          <w:color w:val="C00000"/>
        </w:rPr>
        <w:t xml:space="preserve">as of the auditors’ report </w:t>
      </w:r>
      <w:r w:rsidR="008E74CA" w:rsidRPr="00BA35DE">
        <w:rPr>
          <w:rFonts w:ascii="Swis721 Md BT" w:hAnsi="Swis721 Md BT"/>
          <w:i/>
          <w:color w:val="C00000"/>
        </w:rPr>
        <w:t xml:space="preserve">date </w:t>
      </w:r>
      <w:r w:rsidRPr="001D3365">
        <w:rPr>
          <w:rFonts w:ascii="Swis721 Md BT" w:hAnsi="Swis721 Md BT"/>
          <w:i/>
          <w:color w:val="C00000"/>
        </w:rPr>
        <w:t xml:space="preserve">that could significantly impact the County’s financial position or results of operations. Examples of these types of situations include </w:t>
      </w:r>
      <w:r w:rsidR="000F6ACE" w:rsidRPr="00684B39">
        <w:rPr>
          <w:rFonts w:ascii="Swis721 Md BT" w:hAnsi="Swis721 Md BT"/>
          <w:i/>
          <w:color w:val="C00000"/>
        </w:rPr>
        <w:t xml:space="preserve">the COVID-19 pandemic, </w:t>
      </w:r>
      <w:r w:rsidRPr="00684B39">
        <w:rPr>
          <w:rFonts w:ascii="Swis721 Md BT" w:hAnsi="Swis721 Md BT"/>
          <w:i/>
          <w:color w:val="C00000"/>
        </w:rPr>
        <w:t>acceptance</w:t>
      </w:r>
      <w:r w:rsidRPr="001D3365">
        <w:rPr>
          <w:rFonts w:ascii="Swis721 Md BT" w:hAnsi="Swis721 Md BT"/>
          <w:i/>
          <w:color w:val="C00000"/>
        </w:rPr>
        <w:t xml:space="preserve"> or termination of major grant awards, claims adjudicated, natural disasters, significant changes in tax rates,</w:t>
      </w:r>
      <w:r w:rsidR="00CC6C8B" w:rsidRPr="001D3365">
        <w:rPr>
          <w:rFonts w:ascii="Swis721 Md BT" w:hAnsi="Swis721 Md BT"/>
          <w:i/>
          <w:color w:val="C00000"/>
        </w:rPr>
        <w:t xml:space="preserve"> pollution remediation obligations</w:t>
      </w:r>
      <w:r w:rsidR="0025773E" w:rsidRPr="001D3365">
        <w:rPr>
          <w:rFonts w:ascii="Swis721 Md BT" w:hAnsi="Swis721 Md BT"/>
          <w:i/>
          <w:color w:val="C00000"/>
        </w:rPr>
        <w:t>,</w:t>
      </w:r>
      <w:r w:rsidRPr="001D3365">
        <w:rPr>
          <w:rFonts w:ascii="Swis721 Md BT" w:hAnsi="Swis721 Md BT"/>
          <w:i/>
          <w:color w:val="C00000"/>
        </w:rPr>
        <w:t xml:space="preserve"> etc. These matters should include situations that occurred during the year and up through the auditors</w:t>
      </w:r>
      <w:r w:rsidR="006B6426" w:rsidRPr="001D3365">
        <w:rPr>
          <w:rFonts w:ascii="Swis721 Md BT" w:hAnsi="Swis721 Md BT"/>
          <w:i/>
          <w:color w:val="C00000"/>
        </w:rPr>
        <w:t>’</w:t>
      </w:r>
      <w:r w:rsidRPr="001D3365">
        <w:rPr>
          <w:rFonts w:ascii="Swis721 Md BT" w:hAnsi="Swis721 Md BT"/>
          <w:i/>
          <w:color w:val="C00000"/>
        </w:rPr>
        <w:t xml:space="preserve"> </w:t>
      </w:r>
      <w:r w:rsidR="008E74CA">
        <w:rPr>
          <w:rFonts w:ascii="Swis721 Md BT" w:hAnsi="Swis721 Md BT"/>
          <w:i/>
          <w:color w:val="C00000"/>
        </w:rPr>
        <w:t>report</w:t>
      </w:r>
      <w:r w:rsidRPr="001D3365">
        <w:rPr>
          <w:rFonts w:ascii="Swis721 Md BT" w:hAnsi="Swis721 Md BT"/>
          <w:i/>
          <w:color w:val="C00000"/>
        </w:rPr>
        <w:t xml:space="preserve"> date</w:t>
      </w:r>
      <w:r w:rsidR="0045512F" w:rsidRPr="001D3365">
        <w:rPr>
          <w:rFonts w:ascii="Swis721 Md BT" w:hAnsi="Swis721 Md BT"/>
          <w:i/>
          <w:color w:val="C00000"/>
        </w:rPr>
        <w:t xml:space="preserve"> and include only known facts, decisions, and </w:t>
      </w:r>
      <w:r w:rsidR="004A7F04" w:rsidRPr="001D3365">
        <w:rPr>
          <w:rFonts w:ascii="Swis721 Md BT" w:hAnsi="Swis721 Md BT"/>
          <w:i/>
          <w:color w:val="C00000"/>
        </w:rPr>
        <w:t>conditions</w:t>
      </w:r>
      <w:r w:rsidR="005921DE" w:rsidRPr="001D3365">
        <w:rPr>
          <w:rFonts w:ascii="Swis721 Md BT" w:hAnsi="Swis721 Md BT"/>
          <w:i/>
          <w:color w:val="C00000"/>
        </w:rPr>
        <w:t>.</w:t>
      </w:r>
    </w:p>
    <w:sectPr w:rsidR="005D70BA" w:rsidRPr="001D3365" w:rsidSect="000868C6">
      <w:headerReference w:type="default" r:id="rId11"/>
      <w:endnotePr>
        <w:numFmt w:val="decimal"/>
      </w:endnotePr>
      <w:pgSz w:w="12240" w:h="15840" w:code="1"/>
      <w:pgMar w:top="1080" w:right="1080" w:bottom="1080" w:left="1080" w:header="1080" w:footer="720"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C1608" w14:textId="77777777" w:rsidR="00131C75" w:rsidRDefault="00131C75">
      <w:r>
        <w:separator/>
      </w:r>
    </w:p>
  </w:endnote>
  <w:endnote w:type="continuationSeparator" w:id="0">
    <w:p w14:paraId="74D16E45" w14:textId="77777777" w:rsidR="00131C75" w:rsidRDefault="00131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A9A9A" w14:textId="77777777" w:rsidR="00131C75" w:rsidRDefault="00131C75">
      <w:r>
        <w:separator/>
      </w:r>
    </w:p>
  </w:footnote>
  <w:footnote w:type="continuationSeparator" w:id="0">
    <w:p w14:paraId="150ACC96" w14:textId="77777777" w:rsidR="00131C75" w:rsidRDefault="00131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6805" w14:textId="77777777" w:rsidR="00E20338" w:rsidRPr="0024037E" w:rsidRDefault="00E20338" w:rsidP="00E20338">
    <w:pPr>
      <w:spacing w:after="0"/>
      <w:jc w:val="left"/>
      <w:rPr>
        <w:rFonts w:ascii="Swis721 Md BT" w:hAnsi="Swis721 Md BT"/>
        <w:sz w:val="32"/>
        <w:szCs w:val="32"/>
      </w:rPr>
    </w:pPr>
    <w:r w:rsidRPr="0024037E">
      <w:rPr>
        <w:rFonts w:ascii="Swis721 Md BT" w:hAnsi="Swis721 Md BT"/>
        <w:sz w:val="32"/>
        <w:szCs w:val="32"/>
      </w:rPr>
      <w:t>__________________________ County</w:t>
    </w:r>
  </w:p>
  <w:p w14:paraId="29AD7DED" w14:textId="77777777" w:rsidR="00E20338" w:rsidRPr="00E20338" w:rsidRDefault="00E20338" w:rsidP="00E20338">
    <w:pPr>
      <w:pStyle w:val="Heading1"/>
      <w:spacing w:after="0"/>
      <w:jc w:val="left"/>
      <w:rPr>
        <w:sz w:val="28"/>
        <w:szCs w:val="28"/>
      </w:rPr>
    </w:pPr>
    <w:r w:rsidRPr="00E20338">
      <w:rPr>
        <w:sz w:val="28"/>
        <w:szCs w:val="28"/>
      </w:rPr>
      <w:t>Management’s discussion and analysis</w:t>
    </w:r>
  </w:p>
  <w:p w14:paraId="74CF8E62" w14:textId="49FFE9D4" w:rsidR="00E20338" w:rsidRPr="00E20338" w:rsidRDefault="00E20338" w:rsidP="00E20338">
    <w:pPr>
      <w:spacing w:after="480"/>
      <w:jc w:val="left"/>
      <w:rPr>
        <w:rFonts w:ascii="Swis721 Md BT" w:hAnsi="Swis721 Md BT"/>
        <w:sz w:val="28"/>
        <w:szCs w:val="28"/>
      </w:rPr>
    </w:pPr>
    <w:r w:rsidRPr="00E20338">
      <w:rPr>
        <w:rFonts w:ascii="Swis721 Md BT" w:hAnsi="Swis721 Md BT"/>
        <w:sz w:val="28"/>
        <w:szCs w:val="28"/>
      </w:rPr>
      <w:t xml:space="preserve">Year ended June 30, </w:t>
    </w:r>
    <w:r w:rsidR="00101DAF">
      <w:rPr>
        <w:rFonts w:ascii="Swis721 Md BT" w:hAnsi="Swis721 Md BT"/>
        <w:sz w:val="28"/>
        <w:szCs w:val="28"/>
        <w:highlight w:val="yellow"/>
      </w:rPr>
      <w:t>20</w:t>
    </w:r>
    <w:r w:rsidR="00101DAF" w:rsidRPr="00366628">
      <w:rPr>
        <w:rFonts w:ascii="Swis721 Md BT" w:hAnsi="Swis721 Md BT"/>
        <w:sz w:val="28"/>
        <w:szCs w:val="28"/>
        <w:highlight w:val="yellow"/>
      </w:rPr>
      <w:t>2</w:t>
    </w:r>
    <w:r w:rsidR="00E81221">
      <w:rPr>
        <w:rFonts w:ascii="Swis721 Md BT" w:hAnsi="Swis721 Md BT"/>
        <w:sz w:val="28"/>
        <w:szCs w:val="28"/>
        <w:highlight w:val="yellow"/>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E26D4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706B02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4A0949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2A0F2B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E66A82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1889A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CC6B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7ACCE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3601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F0211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92E4AE4"/>
    <w:multiLevelType w:val="hybridMultilevel"/>
    <w:tmpl w:val="B50C0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28"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376885">
    <w:abstractNumId w:val="13"/>
  </w:num>
  <w:num w:numId="2" w16cid:durableId="830176812">
    <w:abstractNumId w:val="12"/>
  </w:num>
  <w:num w:numId="3" w16cid:durableId="1773939203">
    <w:abstractNumId w:val="21"/>
  </w:num>
  <w:num w:numId="4" w16cid:durableId="1283264191">
    <w:abstractNumId w:val="16"/>
  </w:num>
  <w:num w:numId="5" w16cid:durableId="1663583499">
    <w:abstractNumId w:val="10"/>
  </w:num>
  <w:num w:numId="6" w16cid:durableId="1522822257">
    <w:abstractNumId w:val="18"/>
  </w:num>
  <w:num w:numId="7" w16cid:durableId="963732509">
    <w:abstractNumId w:val="24"/>
  </w:num>
  <w:num w:numId="8" w16cid:durableId="292172785">
    <w:abstractNumId w:val="17"/>
  </w:num>
  <w:num w:numId="9" w16cid:durableId="725639930">
    <w:abstractNumId w:val="11"/>
  </w:num>
  <w:num w:numId="10" w16cid:durableId="152991906">
    <w:abstractNumId w:val="15"/>
  </w:num>
  <w:num w:numId="11" w16cid:durableId="140706053">
    <w:abstractNumId w:val="25"/>
  </w:num>
  <w:num w:numId="12" w16cid:durableId="1605844643">
    <w:abstractNumId w:val="26"/>
  </w:num>
  <w:num w:numId="13" w16cid:durableId="367682211">
    <w:abstractNumId w:val="14"/>
  </w:num>
  <w:num w:numId="14" w16cid:durableId="389886965">
    <w:abstractNumId w:val="19"/>
  </w:num>
  <w:num w:numId="15" w16cid:durableId="1195802531">
    <w:abstractNumId w:val="23"/>
  </w:num>
  <w:num w:numId="16" w16cid:durableId="1550535305">
    <w:abstractNumId w:val="20"/>
  </w:num>
  <w:num w:numId="17" w16cid:durableId="1951741746">
    <w:abstractNumId w:val="27"/>
  </w:num>
  <w:num w:numId="18" w16cid:durableId="536352923">
    <w:abstractNumId w:val="28"/>
  </w:num>
  <w:num w:numId="19" w16cid:durableId="1755323058">
    <w:abstractNumId w:val="22"/>
  </w:num>
  <w:num w:numId="20" w16cid:durableId="1762531089">
    <w:abstractNumId w:val="9"/>
  </w:num>
  <w:num w:numId="21" w16cid:durableId="434863252">
    <w:abstractNumId w:val="7"/>
  </w:num>
  <w:num w:numId="22" w16cid:durableId="1404910745">
    <w:abstractNumId w:val="6"/>
  </w:num>
  <w:num w:numId="23" w16cid:durableId="1411542004">
    <w:abstractNumId w:val="5"/>
  </w:num>
  <w:num w:numId="24" w16cid:durableId="1620796005">
    <w:abstractNumId w:val="4"/>
  </w:num>
  <w:num w:numId="25" w16cid:durableId="1400177893">
    <w:abstractNumId w:val="8"/>
  </w:num>
  <w:num w:numId="26" w16cid:durableId="735130622">
    <w:abstractNumId w:val="3"/>
  </w:num>
  <w:num w:numId="27" w16cid:durableId="1763142963">
    <w:abstractNumId w:val="2"/>
  </w:num>
  <w:num w:numId="28" w16cid:durableId="766851767">
    <w:abstractNumId w:val="1"/>
  </w:num>
  <w:num w:numId="29" w16cid:durableId="1614436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11714"/>
    <w:rsid w:val="000117DF"/>
    <w:rsid w:val="0001211A"/>
    <w:rsid w:val="000129DD"/>
    <w:rsid w:val="00020A0A"/>
    <w:rsid w:val="0002477B"/>
    <w:rsid w:val="00025339"/>
    <w:rsid w:val="000261D8"/>
    <w:rsid w:val="000301DB"/>
    <w:rsid w:val="00033A31"/>
    <w:rsid w:val="000346A4"/>
    <w:rsid w:val="00041F87"/>
    <w:rsid w:val="00044E67"/>
    <w:rsid w:val="00051215"/>
    <w:rsid w:val="00051506"/>
    <w:rsid w:val="000522C6"/>
    <w:rsid w:val="00054DB3"/>
    <w:rsid w:val="00057390"/>
    <w:rsid w:val="00065FFD"/>
    <w:rsid w:val="00071856"/>
    <w:rsid w:val="0007385D"/>
    <w:rsid w:val="0007449F"/>
    <w:rsid w:val="0007715D"/>
    <w:rsid w:val="00077C5E"/>
    <w:rsid w:val="000818AA"/>
    <w:rsid w:val="00083F44"/>
    <w:rsid w:val="000868C6"/>
    <w:rsid w:val="000957FC"/>
    <w:rsid w:val="000A2456"/>
    <w:rsid w:val="000A2AF3"/>
    <w:rsid w:val="000A2C1D"/>
    <w:rsid w:val="000A3618"/>
    <w:rsid w:val="000A3B91"/>
    <w:rsid w:val="000A52D3"/>
    <w:rsid w:val="000A5A84"/>
    <w:rsid w:val="000B08C1"/>
    <w:rsid w:val="000C016A"/>
    <w:rsid w:val="000C30AE"/>
    <w:rsid w:val="000C3CAA"/>
    <w:rsid w:val="000C4A70"/>
    <w:rsid w:val="000C7C03"/>
    <w:rsid w:val="000D15B3"/>
    <w:rsid w:val="000D3CF0"/>
    <w:rsid w:val="000D4DB2"/>
    <w:rsid w:val="000D73B2"/>
    <w:rsid w:val="000D795B"/>
    <w:rsid w:val="000E4699"/>
    <w:rsid w:val="000E5293"/>
    <w:rsid w:val="000F03CC"/>
    <w:rsid w:val="000F0D82"/>
    <w:rsid w:val="000F1746"/>
    <w:rsid w:val="000F2B15"/>
    <w:rsid w:val="000F34F4"/>
    <w:rsid w:val="000F4A65"/>
    <w:rsid w:val="000F5337"/>
    <w:rsid w:val="000F625F"/>
    <w:rsid w:val="000F6ACE"/>
    <w:rsid w:val="000F6FF9"/>
    <w:rsid w:val="00100083"/>
    <w:rsid w:val="00101DAF"/>
    <w:rsid w:val="001034BB"/>
    <w:rsid w:val="0011144B"/>
    <w:rsid w:val="00112F4A"/>
    <w:rsid w:val="0011360A"/>
    <w:rsid w:val="00116F5E"/>
    <w:rsid w:val="00117F9D"/>
    <w:rsid w:val="0012037B"/>
    <w:rsid w:val="00121719"/>
    <w:rsid w:val="00122A13"/>
    <w:rsid w:val="00124BCE"/>
    <w:rsid w:val="0012697C"/>
    <w:rsid w:val="001316CB"/>
    <w:rsid w:val="00131C75"/>
    <w:rsid w:val="0013341E"/>
    <w:rsid w:val="0013443E"/>
    <w:rsid w:val="001377F9"/>
    <w:rsid w:val="001434A3"/>
    <w:rsid w:val="001530AB"/>
    <w:rsid w:val="00164442"/>
    <w:rsid w:val="001646BD"/>
    <w:rsid w:val="00164DE9"/>
    <w:rsid w:val="001650AA"/>
    <w:rsid w:val="00165568"/>
    <w:rsid w:val="00172046"/>
    <w:rsid w:val="001752BA"/>
    <w:rsid w:val="00177D3F"/>
    <w:rsid w:val="001819E6"/>
    <w:rsid w:val="00181ED1"/>
    <w:rsid w:val="00181F99"/>
    <w:rsid w:val="00183DE6"/>
    <w:rsid w:val="00186562"/>
    <w:rsid w:val="0018720D"/>
    <w:rsid w:val="00187A15"/>
    <w:rsid w:val="00190670"/>
    <w:rsid w:val="00191125"/>
    <w:rsid w:val="00194F24"/>
    <w:rsid w:val="001A0EBB"/>
    <w:rsid w:val="001A138C"/>
    <w:rsid w:val="001A17E6"/>
    <w:rsid w:val="001A2FE2"/>
    <w:rsid w:val="001A4753"/>
    <w:rsid w:val="001B0FEF"/>
    <w:rsid w:val="001B1569"/>
    <w:rsid w:val="001B1E4F"/>
    <w:rsid w:val="001B41AF"/>
    <w:rsid w:val="001B572A"/>
    <w:rsid w:val="001B6ACA"/>
    <w:rsid w:val="001C0C3A"/>
    <w:rsid w:val="001C1A27"/>
    <w:rsid w:val="001C3324"/>
    <w:rsid w:val="001C4627"/>
    <w:rsid w:val="001D0906"/>
    <w:rsid w:val="001D18CC"/>
    <w:rsid w:val="001D3365"/>
    <w:rsid w:val="001D43D6"/>
    <w:rsid w:val="001D75D0"/>
    <w:rsid w:val="001D7A16"/>
    <w:rsid w:val="001E0FF1"/>
    <w:rsid w:val="001E608A"/>
    <w:rsid w:val="001F0478"/>
    <w:rsid w:val="001F1017"/>
    <w:rsid w:val="001F164A"/>
    <w:rsid w:val="001F56E9"/>
    <w:rsid w:val="002004BD"/>
    <w:rsid w:val="0020115B"/>
    <w:rsid w:val="00203385"/>
    <w:rsid w:val="002071AC"/>
    <w:rsid w:val="002078A3"/>
    <w:rsid w:val="00211E6B"/>
    <w:rsid w:val="00220EB8"/>
    <w:rsid w:val="002243F0"/>
    <w:rsid w:val="00224455"/>
    <w:rsid w:val="0023140F"/>
    <w:rsid w:val="00234EA4"/>
    <w:rsid w:val="00236484"/>
    <w:rsid w:val="00236E57"/>
    <w:rsid w:val="0023793F"/>
    <w:rsid w:val="00237E42"/>
    <w:rsid w:val="002514DE"/>
    <w:rsid w:val="0025158F"/>
    <w:rsid w:val="002516E6"/>
    <w:rsid w:val="00251B70"/>
    <w:rsid w:val="00257384"/>
    <w:rsid w:val="0025773E"/>
    <w:rsid w:val="00266400"/>
    <w:rsid w:val="00267559"/>
    <w:rsid w:val="00270B93"/>
    <w:rsid w:val="0027158B"/>
    <w:rsid w:val="00274721"/>
    <w:rsid w:val="002747DE"/>
    <w:rsid w:val="00275FEE"/>
    <w:rsid w:val="002808EA"/>
    <w:rsid w:val="002827C9"/>
    <w:rsid w:val="00283930"/>
    <w:rsid w:val="00290D68"/>
    <w:rsid w:val="002917B5"/>
    <w:rsid w:val="0029215D"/>
    <w:rsid w:val="002949C6"/>
    <w:rsid w:val="00294D8B"/>
    <w:rsid w:val="0029501D"/>
    <w:rsid w:val="002A4942"/>
    <w:rsid w:val="002B032E"/>
    <w:rsid w:val="002B33FD"/>
    <w:rsid w:val="002B3F98"/>
    <w:rsid w:val="002B4136"/>
    <w:rsid w:val="002B45B6"/>
    <w:rsid w:val="002B77E7"/>
    <w:rsid w:val="002B7E57"/>
    <w:rsid w:val="002C2882"/>
    <w:rsid w:val="002C2E15"/>
    <w:rsid w:val="002D0A3D"/>
    <w:rsid w:val="002D6281"/>
    <w:rsid w:val="002E218E"/>
    <w:rsid w:val="002E3EC1"/>
    <w:rsid w:val="002E5D24"/>
    <w:rsid w:val="002F182E"/>
    <w:rsid w:val="002F2672"/>
    <w:rsid w:val="002F59BD"/>
    <w:rsid w:val="00300A49"/>
    <w:rsid w:val="00304589"/>
    <w:rsid w:val="00304E00"/>
    <w:rsid w:val="003114C6"/>
    <w:rsid w:val="00312A00"/>
    <w:rsid w:val="0031556C"/>
    <w:rsid w:val="00322E39"/>
    <w:rsid w:val="00324346"/>
    <w:rsid w:val="00330124"/>
    <w:rsid w:val="00337BD4"/>
    <w:rsid w:val="0034251D"/>
    <w:rsid w:val="00345F5C"/>
    <w:rsid w:val="00346285"/>
    <w:rsid w:val="00347516"/>
    <w:rsid w:val="00350A93"/>
    <w:rsid w:val="00351481"/>
    <w:rsid w:val="00352A42"/>
    <w:rsid w:val="00357F03"/>
    <w:rsid w:val="003606C5"/>
    <w:rsid w:val="0036513A"/>
    <w:rsid w:val="00366628"/>
    <w:rsid w:val="00367FC8"/>
    <w:rsid w:val="00374A5B"/>
    <w:rsid w:val="003757EF"/>
    <w:rsid w:val="00381122"/>
    <w:rsid w:val="00392BFC"/>
    <w:rsid w:val="0039406E"/>
    <w:rsid w:val="00394258"/>
    <w:rsid w:val="00397193"/>
    <w:rsid w:val="003A13A0"/>
    <w:rsid w:val="003A29AB"/>
    <w:rsid w:val="003B03C4"/>
    <w:rsid w:val="003B4BED"/>
    <w:rsid w:val="003B5BDB"/>
    <w:rsid w:val="003B74F9"/>
    <w:rsid w:val="003B7B49"/>
    <w:rsid w:val="003B7D40"/>
    <w:rsid w:val="003C4FEC"/>
    <w:rsid w:val="003C6371"/>
    <w:rsid w:val="003D2054"/>
    <w:rsid w:val="003D24C8"/>
    <w:rsid w:val="003D38BB"/>
    <w:rsid w:val="003D5572"/>
    <w:rsid w:val="003D6F80"/>
    <w:rsid w:val="003D78B8"/>
    <w:rsid w:val="003E4166"/>
    <w:rsid w:val="003E60FF"/>
    <w:rsid w:val="003F04A3"/>
    <w:rsid w:val="003F0B5E"/>
    <w:rsid w:val="003F0E10"/>
    <w:rsid w:val="003F271F"/>
    <w:rsid w:val="003F3FA8"/>
    <w:rsid w:val="00400B54"/>
    <w:rsid w:val="00401288"/>
    <w:rsid w:val="00402D1A"/>
    <w:rsid w:val="00403EDA"/>
    <w:rsid w:val="00404805"/>
    <w:rsid w:val="00404A07"/>
    <w:rsid w:val="0040785E"/>
    <w:rsid w:val="004150BF"/>
    <w:rsid w:val="00416CED"/>
    <w:rsid w:val="00424BE1"/>
    <w:rsid w:val="00430675"/>
    <w:rsid w:val="00431120"/>
    <w:rsid w:val="00440BEF"/>
    <w:rsid w:val="00440D4B"/>
    <w:rsid w:val="00441D7B"/>
    <w:rsid w:val="004545FA"/>
    <w:rsid w:val="0045512F"/>
    <w:rsid w:val="00456761"/>
    <w:rsid w:val="00456BBD"/>
    <w:rsid w:val="00461959"/>
    <w:rsid w:val="00461DE5"/>
    <w:rsid w:val="00465B02"/>
    <w:rsid w:val="00475E98"/>
    <w:rsid w:val="00476326"/>
    <w:rsid w:val="00477D66"/>
    <w:rsid w:val="00477DFD"/>
    <w:rsid w:val="00487B69"/>
    <w:rsid w:val="00490056"/>
    <w:rsid w:val="0049046C"/>
    <w:rsid w:val="00491811"/>
    <w:rsid w:val="00491BD9"/>
    <w:rsid w:val="00491BFF"/>
    <w:rsid w:val="0049453C"/>
    <w:rsid w:val="00494ACA"/>
    <w:rsid w:val="00494FBC"/>
    <w:rsid w:val="00495023"/>
    <w:rsid w:val="00496512"/>
    <w:rsid w:val="00497381"/>
    <w:rsid w:val="004976B9"/>
    <w:rsid w:val="004A2763"/>
    <w:rsid w:val="004A3D69"/>
    <w:rsid w:val="004A440D"/>
    <w:rsid w:val="004A4798"/>
    <w:rsid w:val="004A6651"/>
    <w:rsid w:val="004A7F04"/>
    <w:rsid w:val="004B0268"/>
    <w:rsid w:val="004B19FD"/>
    <w:rsid w:val="004B34F4"/>
    <w:rsid w:val="004B63E5"/>
    <w:rsid w:val="004B71DC"/>
    <w:rsid w:val="004D2D02"/>
    <w:rsid w:val="004D59DB"/>
    <w:rsid w:val="004D7248"/>
    <w:rsid w:val="004D7F36"/>
    <w:rsid w:val="004D7FE9"/>
    <w:rsid w:val="004E045A"/>
    <w:rsid w:val="004E381B"/>
    <w:rsid w:val="004E4EB0"/>
    <w:rsid w:val="004F041E"/>
    <w:rsid w:val="004F38DC"/>
    <w:rsid w:val="00501319"/>
    <w:rsid w:val="00504A08"/>
    <w:rsid w:val="0050521D"/>
    <w:rsid w:val="00506669"/>
    <w:rsid w:val="00515633"/>
    <w:rsid w:val="005168F7"/>
    <w:rsid w:val="00524CA5"/>
    <w:rsid w:val="00530C14"/>
    <w:rsid w:val="00537BBC"/>
    <w:rsid w:val="00540109"/>
    <w:rsid w:val="00540ADD"/>
    <w:rsid w:val="0054149E"/>
    <w:rsid w:val="00543818"/>
    <w:rsid w:val="00545BA5"/>
    <w:rsid w:val="005473EA"/>
    <w:rsid w:val="00547F0F"/>
    <w:rsid w:val="005504AC"/>
    <w:rsid w:val="00554E24"/>
    <w:rsid w:val="00560B4A"/>
    <w:rsid w:val="00564342"/>
    <w:rsid w:val="00564F18"/>
    <w:rsid w:val="00567869"/>
    <w:rsid w:val="0057044E"/>
    <w:rsid w:val="005706F4"/>
    <w:rsid w:val="00572837"/>
    <w:rsid w:val="00572DAF"/>
    <w:rsid w:val="005762D0"/>
    <w:rsid w:val="0057734D"/>
    <w:rsid w:val="00577C78"/>
    <w:rsid w:val="0058064D"/>
    <w:rsid w:val="00582505"/>
    <w:rsid w:val="005851FD"/>
    <w:rsid w:val="005908AE"/>
    <w:rsid w:val="005921DE"/>
    <w:rsid w:val="00597041"/>
    <w:rsid w:val="00597B91"/>
    <w:rsid w:val="005A025D"/>
    <w:rsid w:val="005A0517"/>
    <w:rsid w:val="005A12B5"/>
    <w:rsid w:val="005A272B"/>
    <w:rsid w:val="005A6CD9"/>
    <w:rsid w:val="005A71E2"/>
    <w:rsid w:val="005A7D5A"/>
    <w:rsid w:val="005B0D6F"/>
    <w:rsid w:val="005B2E4D"/>
    <w:rsid w:val="005B314D"/>
    <w:rsid w:val="005B55E6"/>
    <w:rsid w:val="005B63FF"/>
    <w:rsid w:val="005C47C2"/>
    <w:rsid w:val="005C4C55"/>
    <w:rsid w:val="005C604B"/>
    <w:rsid w:val="005D0551"/>
    <w:rsid w:val="005D6550"/>
    <w:rsid w:val="005D6EBC"/>
    <w:rsid w:val="005D70BA"/>
    <w:rsid w:val="005E34FA"/>
    <w:rsid w:val="005F5721"/>
    <w:rsid w:val="006026AE"/>
    <w:rsid w:val="00603B3D"/>
    <w:rsid w:val="00605646"/>
    <w:rsid w:val="006059CF"/>
    <w:rsid w:val="00620A3F"/>
    <w:rsid w:val="00625BA8"/>
    <w:rsid w:val="006269E5"/>
    <w:rsid w:val="00626BC5"/>
    <w:rsid w:val="00632049"/>
    <w:rsid w:val="00632218"/>
    <w:rsid w:val="00635845"/>
    <w:rsid w:val="00635AB0"/>
    <w:rsid w:val="00641921"/>
    <w:rsid w:val="006427B1"/>
    <w:rsid w:val="00642992"/>
    <w:rsid w:val="0064432C"/>
    <w:rsid w:val="006457F1"/>
    <w:rsid w:val="0064679B"/>
    <w:rsid w:val="006479AC"/>
    <w:rsid w:val="00653A35"/>
    <w:rsid w:val="00655CB8"/>
    <w:rsid w:val="00655D8F"/>
    <w:rsid w:val="006566A7"/>
    <w:rsid w:val="00662B08"/>
    <w:rsid w:val="0066387A"/>
    <w:rsid w:val="0066469B"/>
    <w:rsid w:val="006648B9"/>
    <w:rsid w:val="00664E18"/>
    <w:rsid w:val="0066623A"/>
    <w:rsid w:val="00676C90"/>
    <w:rsid w:val="00684B39"/>
    <w:rsid w:val="00686DDA"/>
    <w:rsid w:val="0069107C"/>
    <w:rsid w:val="00693A71"/>
    <w:rsid w:val="006A0324"/>
    <w:rsid w:val="006B353B"/>
    <w:rsid w:val="006B41E3"/>
    <w:rsid w:val="006B6426"/>
    <w:rsid w:val="006D2847"/>
    <w:rsid w:val="006D56CC"/>
    <w:rsid w:val="006D61CD"/>
    <w:rsid w:val="006E2963"/>
    <w:rsid w:val="006E2F9E"/>
    <w:rsid w:val="006E3120"/>
    <w:rsid w:val="006F0CEE"/>
    <w:rsid w:val="006F5974"/>
    <w:rsid w:val="00701D74"/>
    <w:rsid w:val="00701E89"/>
    <w:rsid w:val="0070285D"/>
    <w:rsid w:val="00702C34"/>
    <w:rsid w:val="007039B2"/>
    <w:rsid w:val="007052D1"/>
    <w:rsid w:val="00712365"/>
    <w:rsid w:val="007158E4"/>
    <w:rsid w:val="00716CCF"/>
    <w:rsid w:val="00721777"/>
    <w:rsid w:val="00722698"/>
    <w:rsid w:val="007234A7"/>
    <w:rsid w:val="00724E65"/>
    <w:rsid w:val="007265F3"/>
    <w:rsid w:val="00727290"/>
    <w:rsid w:val="00735151"/>
    <w:rsid w:val="00737134"/>
    <w:rsid w:val="00742B31"/>
    <w:rsid w:val="00746C92"/>
    <w:rsid w:val="0074750D"/>
    <w:rsid w:val="007540B0"/>
    <w:rsid w:val="00754B14"/>
    <w:rsid w:val="00765AA2"/>
    <w:rsid w:val="00770267"/>
    <w:rsid w:val="00771344"/>
    <w:rsid w:val="00771AA0"/>
    <w:rsid w:val="007774DB"/>
    <w:rsid w:val="007803BF"/>
    <w:rsid w:val="00781D38"/>
    <w:rsid w:val="00783C5C"/>
    <w:rsid w:val="007869DB"/>
    <w:rsid w:val="00790493"/>
    <w:rsid w:val="00790BC8"/>
    <w:rsid w:val="00792D8A"/>
    <w:rsid w:val="00793A13"/>
    <w:rsid w:val="007A1526"/>
    <w:rsid w:val="007A3B5A"/>
    <w:rsid w:val="007A40E1"/>
    <w:rsid w:val="007A61F9"/>
    <w:rsid w:val="007B0EE0"/>
    <w:rsid w:val="007B191F"/>
    <w:rsid w:val="007B229D"/>
    <w:rsid w:val="007B3271"/>
    <w:rsid w:val="007C3F26"/>
    <w:rsid w:val="007C4D73"/>
    <w:rsid w:val="007C64C4"/>
    <w:rsid w:val="007C7D5D"/>
    <w:rsid w:val="007D2874"/>
    <w:rsid w:val="007D3147"/>
    <w:rsid w:val="007D7111"/>
    <w:rsid w:val="007E026E"/>
    <w:rsid w:val="007E0C6E"/>
    <w:rsid w:val="007E1F90"/>
    <w:rsid w:val="007E42E5"/>
    <w:rsid w:val="007E61CB"/>
    <w:rsid w:val="007F07D3"/>
    <w:rsid w:val="007F1E26"/>
    <w:rsid w:val="007F4B97"/>
    <w:rsid w:val="007F4F58"/>
    <w:rsid w:val="007F5442"/>
    <w:rsid w:val="007F5444"/>
    <w:rsid w:val="007F6496"/>
    <w:rsid w:val="007F698C"/>
    <w:rsid w:val="0080223D"/>
    <w:rsid w:val="0080323B"/>
    <w:rsid w:val="00805550"/>
    <w:rsid w:val="00817D69"/>
    <w:rsid w:val="00820B6D"/>
    <w:rsid w:val="00821E6C"/>
    <w:rsid w:val="0082785D"/>
    <w:rsid w:val="00830BB8"/>
    <w:rsid w:val="00833525"/>
    <w:rsid w:val="00833C29"/>
    <w:rsid w:val="00834552"/>
    <w:rsid w:val="0083756F"/>
    <w:rsid w:val="00841BB5"/>
    <w:rsid w:val="008425DB"/>
    <w:rsid w:val="00842E11"/>
    <w:rsid w:val="008510D4"/>
    <w:rsid w:val="00851E56"/>
    <w:rsid w:val="008521B3"/>
    <w:rsid w:val="008630BA"/>
    <w:rsid w:val="00867426"/>
    <w:rsid w:val="00867464"/>
    <w:rsid w:val="00870505"/>
    <w:rsid w:val="0087404B"/>
    <w:rsid w:val="00883C24"/>
    <w:rsid w:val="008852BC"/>
    <w:rsid w:val="0088572C"/>
    <w:rsid w:val="00890619"/>
    <w:rsid w:val="00892526"/>
    <w:rsid w:val="008937D2"/>
    <w:rsid w:val="00894497"/>
    <w:rsid w:val="00896273"/>
    <w:rsid w:val="00896292"/>
    <w:rsid w:val="008979E0"/>
    <w:rsid w:val="008A18A9"/>
    <w:rsid w:val="008A1EAA"/>
    <w:rsid w:val="008A1F4C"/>
    <w:rsid w:val="008A258E"/>
    <w:rsid w:val="008A2E5E"/>
    <w:rsid w:val="008A3018"/>
    <w:rsid w:val="008A3C00"/>
    <w:rsid w:val="008A43A5"/>
    <w:rsid w:val="008A5638"/>
    <w:rsid w:val="008A64ED"/>
    <w:rsid w:val="008B094E"/>
    <w:rsid w:val="008B5A01"/>
    <w:rsid w:val="008C0398"/>
    <w:rsid w:val="008C5717"/>
    <w:rsid w:val="008C7155"/>
    <w:rsid w:val="008D1070"/>
    <w:rsid w:val="008D2EA4"/>
    <w:rsid w:val="008D5AB4"/>
    <w:rsid w:val="008E1AB6"/>
    <w:rsid w:val="008E4B8C"/>
    <w:rsid w:val="008E4FFE"/>
    <w:rsid w:val="008E74CA"/>
    <w:rsid w:val="008F3CE3"/>
    <w:rsid w:val="008F44AB"/>
    <w:rsid w:val="008F5AD2"/>
    <w:rsid w:val="008F7483"/>
    <w:rsid w:val="008F7F23"/>
    <w:rsid w:val="009009C0"/>
    <w:rsid w:val="00900E57"/>
    <w:rsid w:val="00900FE7"/>
    <w:rsid w:val="00901A57"/>
    <w:rsid w:val="00902585"/>
    <w:rsid w:val="00902882"/>
    <w:rsid w:val="00904000"/>
    <w:rsid w:val="00904BD7"/>
    <w:rsid w:val="00904F50"/>
    <w:rsid w:val="009056A8"/>
    <w:rsid w:val="00907250"/>
    <w:rsid w:val="0090764E"/>
    <w:rsid w:val="009144EB"/>
    <w:rsid w:val="009202E3"/>
    <w:rsid w:val="009203BA"/>
    <w:rsid w:val="00920898"/>
    <w:rsid w:val="009225E1"/>
    <w:rsid w:val="00924025"/>
    <w:rsid w:val="00926847"/>
    <w:rsid w:val="00932D99"/>
    <w:rsid w:val="009336E8"/>
    <w:rsid w:val="00934601"/>
    <w:rsid w:val="00934DFA"/>
    <w:rsid w:val="00941D4B"/>
    <w:rsid w:val="009452C3"/>
    <w:rsid w:val="00947A79"/>
    <w:rsid w:val="0095055A"/>
    <w:rsid w:val="00950BDA"/>
    <w:rsid w:val="0095288C"/>
    <w:rsid w:val="00954E3B"/>
    <w:rsid w:val="00955A0A"/>
    <w:rsid w:val="00956725"/>
    <w:rsid w:val="0095755F"/>
    <w:rsid w:val="0096528F"/>
    <w:rsid w:val="00970094"/>
    <w:rsid w:val="00982E52"/>
    <w:rsid w:val="00984555"/>
    <w:rsid w:val="00987117"/>
    <w:rsid w:val="00991B85"/>
    <w:rsid w:val="00991D12"/>
    <w:rsid w:val="00992D7B"/>
    <w:rsid w:val="00996C86"/>
    <w:rsid w:val="009A43C1"/>
    <w:rsid w:val="009B2D13"/>
    <w:rsid w:val="009B2F2E"/>
    <w:rsid w:val="009B30E5"/>
    <w:rsid w:val="009C0186"/>
    <w:rsid w:val="009C0A1E"/>
    <w:rsid w:val="009D0760"/>
    <w:rsid w:val="009D75B8"/>
    <w:rsid w:val="009E07FA"/>
    <w:rsid w:val="009E1D61"/>
    <w:rsid w:val="009E2C22"/>
    <w:rsid w:val="009F16FB"/>
    <w:rsid w:val="009F49CB"/>
    <w:rsid w:val="00A04F7A"/>
    <w:rsid w:val="00A05096"/>
    <w:rsid w:val="00A066FC"/>
    <w:rsid w:val="00A06845"/>
    <w:rsid w:val="00A0782E"/>
    <w:rsid w:val="00A111E8"/>
    <w:rsid w:val="00A1730B"/>
    <w:rsid w:val="00A22737"/>
    <w:rsid w:val="00A25286"/>
    <w:rsid w:val="00A25971"/>
    <w:rsid w:val="00A32808"/>
    <w:rsid w:val="00A36982"/>
    <w:rsid w:val="00A37756"/>
    <w:rsid w:val="00A41DC8"/>
    <w:rsid w:val="00A44593"/>
    <w:rsid w:val="00A44879"/>
    <w:rsid w:val="00A44B20"/>
    <w:rsid w:val="00A50CFF"/>
    <w:rsid w:val="00A51471"/>
    <w:rsid w:val="00A52D56"/>
    <w:rsid w:val="00A53F4B"/>
    <w:rsid w:val="00A5668E"/>
    <w:rsid w:val="00A57A06"/>
    <w:rsid w:val="00A63F70"/>
    <w:rsid w:val="00A6516F"/>
    <w:rsid w:val="00A678EF"/>
    <w:rsid w:val="00A70DA5"/>
    <w:rsid w:val="00A735D1"/>
    <w:rsid w:val="00A75C70"/>
    <w:rsid w:val="00A75E73"/>
    <w:rsid w:val="00A816C6"/>
    <w:rsid w:val="00A82BFC"/>
    <w:rsid w:val="00A8332B"/>
    <w:rsid w:val="00A85B20"/>
    <w:rsid w:val="00A9085A"/>
    <w:rsid w:val="00A93A2D"/>
    <w:rsid w:val="00A96B82"/>
    <w:rsid w:val="00AA023C"/>
    <w:rsid w:val="00AB4282"/>
    <w:rsid w:val="00AB43E9"/>
    <w:rsid w:val="00AB559A"/>
    <w:rsid w:val="00AB5A02"/>
    <w:rsid w:val="00AB72B8"/>
    <w:rsid w:val="00AC26D4"/>
    <w:rsid w:val="00AC417A"/>
    <w:rsid w:val="00AC6EC8"/>
    <w:rsid w:val="00AD3B54"/>
    <w:rsid w:val="00AD3C6A"/>
    <w:rsid w:val="00AD4ED6"/>
    <w:rsid w:val="00AD68D3"/>
    <w:rsid w:val="00AD7617"/>
    <w:rsid w:val="00AE22CC"/>
    <w:rsid w:val="00AE24F9"/>
    <w:rsid w:val="00AE33A5"/>
    <w:rsid w:val="00AE3AE0"/>
    <w:rsid w:val="00AE4FB2"/>
    <w:rsid w:val="00AE6773"/>
    <w:rsid w:val="00AF2FA5"/>
    <w:rsid w:val="00B04937"/>
    <w:rsid w:val="00B062EB"/>
    <w:rsid w:val="00B11BED"/>
    <w:rsid w:val="00B12974"/>
    <w:rsid w:val="00B14149"/>
    <w:rsid w:val="00B1515A"/>
    <w:rsid w:val="00B201D2"/>
    <w:rsid w:val="00B276E1"/>
    <w:rsid w:val="00B32CD0"/>
    <w:rsid w:val="00B340FA"/>
    <w:rsid w:val="00B40008"/>
    <w:rsid w:val="00B40E57"/>
    <w:rsid w:val="00B41B3B"/>
    <w:rsid w:val="00B46569"/>
    <w:rsid w:val="00B46959"/>
    <w:rsid w:val="00B47A9F"/>
    <w:rsid w:val="00B53934"/>
    <w:rsid w:val="00B53D17"/>
    <w:rsid w:val="00B64B0B"/>
    <w:rsid w:val="00B76494"/>
    <w:rsid w:val="00B77C6A"/>
    <w:rsid w:val="00B84E08"/>
    <w:rsid w:val="00B87A84"/>
    <w:rsid w:val="00B92B04"/>
    <w:rsid w:val="00B95DC3"/>
    <w:rsid w:val="00B97883"/>
    <w:rsid w:val="00B97D8E"/>
    <w:rsid w:val="00BA0A4E"/>
    <w:rsid w:val="00BA35DE"/>
    <w:rsid w:val="00BA5696"/>
    <w:rsid w:val="00BB07F6"/>
    <w:rsid w:val="00BB3893"/>
    <w:rsid w:val="00BB4939"/>
    <w:rsid w:val="00BC0D35"/>
    <w:rsid w:val="00BC3E5E"/>
    <w:rsid w:val="00BC50D9"/>
    <w:rsid w:val="00BC6255"/>
    <w:rsid w:val="00BC63B0"/>
    <w:rsid w:val="00BD3AA6"/>
    <w:rsid w:val="00BD4D60"/>
    <w:rsid w:val="00BD5600"/>
    <w:rsid w:val="00BD6EA7"/>
    <w:rsid w:val="00BD77BA"/>
    <w:rsid w:val="00BE297C"/>
    <w:rsid w:val="00BE2C38"/>
    <w:rsid w:val="00BE3B3B"/>
    <w:rsid w:val="00BE3DD7"/>
    <w:rsid w:val="00BE690A"/>
    <w:rsid w:val="00BE7975"/>
    <w:rsid w:val="00BF459A"/>
    <w:rsid w:val="00BF4E77"/>
    <w:rsid w:val="00BF5AD5"/>
    <w:rsid w:val="00C06051"/>
    <w:rsid w:val="00C06172"/>
    <w:rsid w:val="00C076C1"/>
    <w:rsid w:val="00C10544"/>
    <w:rsid w:val="00C1636F"/>
    <w:rsid w:val="00C22A2D"/>
    <w:rsid w:val="00C23446"/>
    <w:rsid w:val="00C25A3D"/>
    <w:rsid w:val="00C2601E"/>
    <w:rsid w:val="00C30320"/>
    <w:rsid w:val="00C308B6"/>
    <w:rsid w:val="00C35DF7"/>
    <w:rsid w:val="00C35FBF"/>
    <w:rsid w:val="00C371C5"/>
    <w:rsid w:val="00C373F6"/>
    <w:rsid w:val="00C419C0"/>
    <w:rsid w:val="00C42F69"/>
    <w:rsid w:val="00C46E2B"/>
    <w:rsid w:val="00C50ABE"/>
    <w:rsid w:val="00C50C82"/>
    <w:rsid w:val="00C51E08"/>
    <w:rsid w:val="00C523FC"/>
    <w:rsid w:val="00C534DB"/>
    <w:rsid w:val="00C55E7F"/>
    <w:rsid w:val="00C63D51"/>
    <w:rsid w:val="00C716E1"/>
    <w:rsid w:val="00C75575"/>
    <w:rsid w:val="00C76FFA"/>
    <w:rsid w:val="00C772C7"/>
    <w:rsid w:val="00C8181F"/>
    <w:rsid w:val="00C9198A"/>
    <w:rsid w:val="00C92075"/>
    <w:rsid w:val="00C933DE"/>
    <w:rsid w:val="00C95BAE"/>
    <w:rsid w:val="00C96409"/>
    <w:rsid w:val="00CA197A"/>
    <w:rsid w:val="00CA2BA7"/>
    <w:rsid w:val="00CA459C"/>
    <w:rsid w:val="00CB4DA0"/>
    <w:rsid w:val="00CC0D8D"/>
    <w:rsid w:val="00CC19D6"/>
    <w:rsid w:val="00CC6546"/>
    <w:rsid w:val="00CC6C8B"/>
    <w:rsid w:val="00CD6F98"/>
    <w:rsid w:val="00CE03FE"/>
    <w:rsid w:val="00CE0766"/>
    <w:rsid w:val="00CE0D5C"/>
    <w:rsid w:val="00CE5D7A"/>
    <w:rsid w:val="00CE66D8"/>
    <w:rsid w:val="00CE6BBC"/>
    <w:rsid w:val="00CF4CBB"/>
    <w:rsid w:val="00D01EE9"/>
    <w:rsid w:val="00D04667"/>
    <w:rsid w:val="00D05C6F"/>
    <w:rsid w:val="00D134C1"/>
    <w:rsid w:val="00D1389D"/>
    <w:rsid w:val="00D13DFB"/>
    <w:rsid w:val="00D152DB"/>
    <w:rsid w:val="00D16BBF"/>
    <w:rsid w:val="00D22817"/>
    <w:rsid w:val="00D22FE6"/>
    <w:rsid w:val="00D27B98"/>
    <w:rsid w:val="00D31FF1"/>
    <w:rsid w:val="00D320DF"/>
    <w:rsid w:val="00D321B0"/>
    <w:rsid w:val="00D322B5"/>
    <w:rsid w:val="00D34584"/>
    <w:rsid w:val="00D346F2"/>
    <w:rsid w:val="00D36B5C"/>
    <w:rsid w:val="00D40190"/>
    <w:rsid w:val="00D41A9F"/>
    <w:rsid w:val="00D43921"/>
    <w:rsid w:val="00D43B8B"/>
    <w:rsid w:val="00D467A6"/>
    <w:rsid w:val="00D47ADE"/>
    <w:rsid w:val="00D50C63"/>
    <w:rsid w:val="00D548C5"/>
    <w:rsid w:val="00D5506E"/>
    <w:rsid w:val="00D56418"/>
    <w:rsid w:val="00D609C0"/>
    <w:rsid w:val="00D633C9"/>
    <w:rsid w:val="00D64260"/>
    <w:rsid w:val="00D6499D"/>
    <w:rsid w:val="00D64F38"/>
    <w:rsid w:val="00D70A34"/>
    <w:rsid w:val="00D754AB"/>
    <w:rsid w:val="00D765EB"/>
    <w:rsid w:val="00D76868"/>
    <w:rsid w:val="00D777E6"/>
    <w:rsid w:val="00D83662"/>
    <w:rsid w:val="00D87B42"/>
    <w:rsid w:val="00D9028A"/>
    <w:rsid w:val="00D90599"/>
    <w:rsid w:val="00D94498"/>
    <w:rsid w:val="00DA271B"/>
    <w:rsid w:val="00DA27E7"/>
    <w:rsid w:val="00DA39A9"/>
    <w:rsid w:val="00DB33FA"/>
    <w:rsid w:val="00DB51A9"/>
    <w:rsid w:val="00DC312F"/>
    <w:rsid w:val="00DC4100"/>
    <w:rsid w:val="00DC7A00"/>
    <w:rsid w:val="00DD3CD7"/>
    <w:rsid w:val="00DE1BCC"/>
    <w:rsid w:val="00DE2BD1"/>
    <w:rsid w:val="00DE352B"/>
    <w:rsid w:val="00DE61A1"/>
    <w:rsid w:val="00DE7B52"/>
    <w:rsid w:val="00DF037F"/>
    <w:rsid w:val="00DF10BB"/>
    <w:rsid w:val="00DF182E"/>
    <w:rsid w:val="00DF2444"/>
    <w:rsid w:val="00DF4B35"/>
    <w:rsid w:val="00DF7A07"/>
    <w:rsid w:val="00E00AFB"/>
    <w:rsid w:val="00E022BF"/>
    <w:rsid w:val="00E0335E"/>
    <w:rsid w:val="00E072E0"/>
    <w:rsid w:val="00E10578"/>
    <w:rsid w:val="00E13C41"/>
    <w:rsid w:val="00E16955"/>
    <w:rsid w:val="00E2016F"/>
    <w:rsid w:val="00E20338"/>
    <w:rsid w:val="00E22684"/>
    <w:rsid w:val="00E2699B"/>
    <w:rsid w:val="00E2791B"/>
    <w:rsid w:val="00E31403"/>
    <w:rsid w:val="00E31D1A"/>
    <w:rsid w:val="00E45BE7"/>
    <w:rsid w:val="00E50AEC"/>
    <w:rsid w:val="00E50D23"/>
    <w:rsid w:val="00E51A66"/>
    <w:rsid w:val="00E567D7"/>
    <w:rsid w:val="00E62408"/>
    <w:rsid w:val="00E625FF"/>
    <w:rsid w:val="00E63C26"/>
    <w:rsid w:val="00E648A1"/>
    <w:rsid w:val="00E67521"/>
    <w:rsid w:val="00E714A7"/>
    <w:rsid w:val="00E735A5"/>
    <w:rsid w:val="00E7601C"/>
    <w:rsid w:val="00E77691"/>
    <w:rsid w:val="00E77E62"/>
    <w:rsid w:val="00E81221"/>
    <w:rsid w:val="00E81919"/>
    <w:rsid w:val="00E90621"/>
    <w:rsid w:val="00EA0003"/>
    <w:rsid w:val="00EA2176"/>
    <w:rsid w:val="00EA3838"/>
    <w:rsid w:val="00EA6F6F"/>
    <w:rsid w:val="00EB092B"/>
    <w:rsid w:val="00EB1A1E"/>
    <w:rsid w:val="00EB3756"/>
    <w:rsid w:val="00EB3F11"/>
    <w:rsid w:val="00EB6C88"/>
    <w:rsid w:val="00EB6E0B"/>
    <w:rsid w:val="00EB72E1"/>
    <w:rsid w:val="00EB74DE"/>
    <w:rsid w:val="00EC2885"/>
    <w:rsid w:val="00EC2BD4"/>
    <w:rsid w:val="00EC3192"/>
    <w:rsid w:val="00EC4913"/>
    <w:rsid w:val="00EC5758"/>
    <w:rsid w:val="00EC7C48"/>
    <w:rsid w:val="00ED04E2"/>
    <w:rsid w:val="00ED0EBD"/>
    <w:rsid w:val="00ED7384"/>
    <w:rsid w:val="00EE071A"/>
    <w:rsid w:val="00EE16E8"/>
    <w:rsid w:val="00EE1FE6"/>
    <w:rsid w:val="00EE2382"/>
    <w:rsid w:val="00EE34A5"/>
    <w:rsid w:val="00EE63E5"/>
    <w:rsid w:val="00EF113B"/>
    <w:rsid w:val="00EF246D"/>
    <w:rsid w:val="00EF3DA2"/>
    <w:rsid w:val="00F022EB"/>
    <w:rsid w:val="00F047F3"/>
    <w:rsid w:val="00F05259"/>
    <w:rsid w:val="00F11349"/>
    <w:rsid w:val="00F15B12"/>
    <w:rsid w:val="00F170F8"/>
    <w:rsid w:val="00F21E60"/>
    <w:rsid w:val="00F220B1"/>
    <w:rsid w:val="00F24ADE"/>
    <w:rsid w:val="00F30670"/>
    <w:rsid w:val="00F37A82"/>
    <w:rsid w:val="00F43E34"/>
    <w:rsid w:val="00F44872"/>
    <w:rsid w:val="00F473DD"/>
    <w:rsid w:val="00F505F7"/>
    <w:rsid w:val="00F5102A"/>
    <w:rsid w:val="00F56168"/>
    <w:rsid w:val="00F620ED"/>
    <w:rsid w:val="00F641A5"/>
    <w:rsid w:val="00F706CB"/>
    <w:rsid w:val="00F73CC1"/>
    <w:rsid w:val="00F74B37"/>
    <w:rsid w:val="00F76220"/>
    <w:rsid w:val="00F7687A"/>
    <w:rsid w:val="00F83844"/>
    <w:rsid w:val="00F85742"/>
    <w:rsid w:val="00F858A3"/>
    <w:rsid w:val="00F918E4"/>
    <w:rsid w:val="00F93F87"/>
    <w:rsid w:val="00F9790A"/>
    <w:rsid w:val="00FA3645"/>
    <w:rsid w:val="00FA43B9"/>
    <w:rsid w:val="00FB33E0"/>
    <w:rsid w:val="00FB6E60"/>
    <w:rsid w:val="00FB7707"/>
    <w:rsid w:val="00FB7E7C"/>
    <w:rsid w:val="00FC0950"/>
    <w:rsid w:val="00FC2136"/>
    <w:rsid w:val="00FC36E0"/>
    <w:rsid w:val="00FC5774"/>
    <w:rsid w:val="00FD04E7"/>
    <w:rsid w:val="00FD0E5F"/>
    <w:rsid w:val="00FD3B6E"/>
    <w:rsid w:val="00FD7350"/>
    <w:rsid w:val="00FE182B"/>
    <w:rsid w:val="00FE5544"/>
    <w:rsid w:val="00FE5CC3"/>
    <w:rsid w:val="00FE6E17"/>
    <w:rsid w:val="00FF16D3"/>
    <w:rsid w:val="00FF5728"/>
    <w:rsid w:val="00FF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583272FF"/>
  <w15:docId w15:val="{E8F371D7-DC5E-4F1F-A90A-94A5A66BB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wis721 Lt BT" w:eastAsia="Times New Roman" w:hAnsi="Swis721 Lt BT" w:cs="Times New Roman"/>
        <w:sz w:val="22"/>
        <w:szCs w:val="22"/>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1A9F"/>
    <w:pPr>
      <w:spacing w:after="240"/>
    </w:pPr>
  </w:style>
  <w:style w:type="paragraph" w:styleId="Heading1">
    <w:name w:val="heading 1"/>
    <w:basedOn w:val="Normal"/>
    <w:next w:val="Normal"/>
    <w:link w:val="Heading1Char"/>
    <w:qFormat/>
    <w:rsid w:val="00490056"/>
    <w:pPr>
      <w:keepNext/>
      <w:jc w:val="center"/>
      <w:outlineLvl w:val="0"/>
    </w:pPr>
    <w:rPr>
      <w:rFonts w:ascii="Swis721 Md BT" w:hAnsi="Swis721 Md BT"/>
      <w:kern w:val="2"/>
    </w:rPr>
  </w:style>
  <w:style w:type="paragraph" w:styleId="Heading2">
    <w:name w:val="heading 2"/>
    <w:basedOn w:val="Normal"/>
    <w:next w:val="Normal"/>
    <w:qFormat/>
    <w:rsid w:val="00490056"/>
    <w:pPr>
      <w:keepNext/>
      <w:spacing w:after="0"/>
      <w:outlineLvl w:val="1"/>
    </w:pPr>
    <w:rPr>
      <w:rFonts w:ascii="Swis721 Md BT" w:hAnsi="Swis721 Md BT"/>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eastAsia="Calibri" w:cs="Swis721 Lt BT"/>
      <w:color w:val="000000"/>
      <w:sz w:val="24"/>
      <w:szCs w:val="24"/>
    </w:rPr>
  </w:style>
  <w:style w:type="paragraph" w:styleId="CommentText">
    <w:name w:val="annotation text"/>
    <w:basedOn w:val="Normal"/>
    <w:link w:val="CommentTextChar"/>
    <w:uiPriority w:val="99"/>
    <w:unhideWhenUsed/>
    <w:rsid w:val="009E07FA"/>
    <w:pPr>
      <w:spacing w:after="200"/>
    </w:pPr>
    <w:rPr>
      <w:rFonts w:ascii="Calibri" w:eastAsia="Calibri" w:hAnsi="Calibri"/>
    </w:rPr>
  </w:style>
  <w:style w:type="character" w:customStyle="1" w:styleId="CommentTextChar">
    <w:name w:val="Comment Text Char"/>
    <w:link w:val="CommentText"/>
    <w:uiPriority w:val="99"/>
    <w:rsid w:val="009E07FA"/>
    <w:rPr>
      <w:rFonts w:ascii="Calibri" w:eastAsia="Calibri" w:hAnsi="Calibri"/>
    </w:rPr>
  </w:style>
  <w:style w:type="paragraph" w:styleId="NoSpacing">
    <w:name w:val="No Spacing"/>
    <w:uiPriority w:val="1"/>
    <w:qFormat/>
    <w:rsid w:val="00CC6C8B"/>
    <w:rPr>
      <w:rFonts w:ascii="Calibri" w:eastAsia="Calibri" w:hAnsi="Calibri"/>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490056"/>
    <w:rPr>
      <w:rFonts w:ascii="Swis721 Md BT" w:hAnsi="Swis721 Md BT"/>
      <w:kern w:val="2"/>
      <w:sz w:val="22"/>
      <w:szCs w:val="22"/>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paragraph" w:styleId="Bibliography">
    <w:name w:val="Bibliography"/>
    <w:basedOn w:val="Normal"/>
    <w:next w:val="Normal"/>
    <w:uiPriority w:val="37"/>
    <w:semiHidden/>
    <w:unhideWhenUsed/>
    <w:rsid w:val="00C06051"/>
  </w:style>
  <w:style w:type="paragraph" w:styleId="BodyTextFirstIndent">
    <w:name w:val="Body Text First Indent"/>
    <w:basedOn w:val="BodyText"/>
    <w:link w:val="BodyTextFirstIndentChar"/>
    <w:rsid w:val="00C06051"/>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C06051"/>
    <w:rPr>
      <w:rFonts w:ascii="Arial" w:hAnsi="Arial" w:cs="Arial"/>
      <w:sz w:val="24"/>
    </w:rPr>
  </w:style>
  <w:style w:type="character" w:customStyle="1" w:styleId="BodyTextFirstIndentChar">
    <w:name w:val="Body Text First Indent Char"/>
    <w:basedOn w:val="BodyTextChar"/>
    <w:link w:val="BodyTextFirstIndent"/>
    <w:rsid w:val="00C06051"/>
    <w:rPr>
      <w:rFonts w:ascii="Arial" w:hAnsi="Arial" w:cs="Arial"/>
      <w:sz w:val="24"/>
    </w:rPr>
  </w:style>
  <w:style w:type="paragraph" w:styleId="BodyTextFirstIndent2">
    <w:name w:val="Body Text First Indent 2"/>
    <w:basedOn w:val="BodyTextIndent"/>
    <w:link w:val="BodyTextFirstIndent2Char"/>
    <w:semiHidden/>
    <w:unhideWhenUsed/>
    <w:rsid w:val="00C06051"/>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C06051"/>
    <w:rPr>
      <w:rFonts w:ascii="CG Times" w:hAnsi="CG Times"/>
      <w:b/>
      <w:bCs/>
      <w:i/>
      <w:iCs/>
      <w:sz w:val="24"/>
    </w:rPr>
  </w:style>
  <w:style w:type="character" w:customStyle="1" w:styleId="BodyTextFirstIndent2Char">
    <w:name w:val="Body Text First Indent 2 Char"/>
    <w:basedOn w:val="BodyTextIndentChar"/>
    <w:link w:val="BodyTextFirstIndent2"/>
    <w:semiHidden/>
    <w:rsid w:val="00C06051"/>
    <w:rPr>
      <w:rFonts w:ascii="CG Times" w:hAnsi="CG Times"/>
      <w:b w:val="0"/>
      <w:bCs w:val="0"/>
      <w:i w:val="0"/>
      <w:iCs w:val="0"/>
      <w:sz w:val="24"/>
    </w:rPr>
  </w:style>
  <w:style w:type="paragraph" w:styleId="BodyTextIndent3">
    <w:name w:val="Body Text Indent 3"/>
    <w:basedOn w:val="Normal"/>
    <w:link w:val="BodyTextIndent3Char"/>
    <w:semiHidden/>
    <w:unhideWhenUsed/>
    <w:rsid w:val="00C06051"/>
    <w:pPr>
      <w:spacing w:after="120"/>
      <w:ind w:left="360"/>
    </w:pPr>
    <w:rPr>
      <w:sz w:val="16"/>
      <w:szCs w:val="16"/>
    </w:rPr>
  </w:style>
  <w:style w:type="character" w:customStyle="1" w:styleId="BodyTextIndent3Char">
    <w:name w:val="Body Text Indent 3 Char"/>
    <w:basedOn w:val="DefaultParagraphFont"/>
    <w:link w:val="BodyTextIndent3"/>
    <w:semiHidden/>
    <w:rsid w:val="00C06051"/>
    <w:rPr>
      <w:sz w:val="16"/>
      <w:szCs w:val="16"/>
    </w:rPr>
  </w:style>
  <w:style w:type="paragraph" w:styleId="Caption">
    <w:name w:val="caption"/>
    <w:basedOn w:val="Normal"/>
    <w:next w:val="Normal"/>
    <w:semiHidden/>
    <w:unhideWhenUsed/>
    <w:qFormat/>
    <w:rsid w:val="00C06051"/>
    <w:pPr>
      <w:spacing w:after="200"/>
    </w:pPr>
    <w:rPr>
      <w:i/>
      <w:iCs/>
      <w:color w:val="1F497D" w:themeColor="text2"/>
      <w:sz w:val="18"/>
      <w:szCs w:val="18"/>
    </w:rPr>
  </w:style>
  <w:style w:type="paragraph" w:styleId="Closing">
    <w:name w:val="Closing"/>
    <w:basedOn w:val="Normal"/>
    <w:link w:val="ClosingChar"/>
    <w:semiHidden/>
    <w:unhideWhenUsed/>
    <w:rsid w:val="00C06051"/>
    <w:pPr>
      <w:spacing w:after="0"/>
      <w:ind w:left="4320"/>
    </w:pPr>
  </w:style>
  <w:style w:type="character" w:customStyle="1" w:styleId="ClosingChar">
    <w:name w:val="Closing Char"/>
    <w:basedOn w:val="DefaultParagraphFont"/>
    <w:link w:val="Closing"/>
    <w:semiHidden/>
    <w:rsid w:val="00C06051"/>
  </w:style>
  <w:style w:type="paragraph" w:styleId="Date">
    <w:name w:val="Date"/>
    <w:basedOn w:val="Normal"/>
    <w:next w:val="Normal"/>
    <w:link w:val="DateChar"/>
    <w:rsid w:val="00C06051"/>
  </w:style>
  <w:style w:type="character" w:customStyle="1" w:styleId="DateChar">
    <w:name w:val="Date Char"/>
    <w:basedOn w:val="DefaultParagraphFont"/>
    <w:link w:val="Date"/>
    <w:rsid w:val="00C06051"/>
  </w:style>
  <w:style w:type="paragraph" w:styleId="DocumentMap">
    <w:name w:val="Document Map"/>
    <w:basedOn w:val="Normal"/>
    <w:link w:val="DocumentMapChar"/>
    <w:semiHidden/>
    <w:unhideWhenUsed/>
    <w:rsid w:val="00C06051"/>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C06051"/>
    <w:rPr>
      <w:rFonts w:ascii="Segoe UI" w:hAnsi="Segoe UI" w:cs="Segoe UI"/>
      <w:sz w:val="16"/>
      <w:szCs w:val="16"/>
    </w:rPr>
  </w:style>
  <w:style w:type="paragraph" w:styleId="E-mailSignature">
    <w:name w:val="E-mail Signature"/>
    <w:basedOn w:val="Normal"/>
    <w:link w:val="E-mailSignatureChar"/>
    <w:semiHidden/>
    <w:unhideWhenUsed/>
    <w:rsid w:val="00C06051"/>
    <w:pPr>
      <w:spacing w:after="0"/>
    </w:pPr>
  </w:style>
  <w:style w:type="character" w:customStyle="1" w:styleId="E-mailSignatureChar">
    <w:name w:val="E-mail Signature Char"/>
    <w:basedOn w:val="DefaultParagraphFont"/>
    <w:link w:val="E-mailSignature"/>
    <w:semiHidden/>
    <w:rsid w:val="00C06051"/>
  </w:style>
  <w:style w:type="paragraph" w:styleId="EnvelopeAddress">
    <w:name w:val="envelope address"/>
    <w:basedOn w:val="Normal"/>
    <w:semiHidden/>
    <w:unhideWhenUsed/>
    <w:rsid w:val="00C06051"/>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C06051"/>
    <w:pPr>
      <w:spacing w:after="0"/>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C06051"/>
    <w:pPr>
      <w:spacing w:after="0"/>
    </w:pPr>
    <w:rPr>
      <w:i/>
      <w:iCs/>
    </w:rPr>
  </w:style>
  <w:style w:type="character" w:customStyle="1" w:styleId="HTMLAddressChar">
    <w:name w:val="HTML Address Char"/>
    <w:basedOn w:val="DefaultParagraphFont"/>
    <w:link w:val="HTMLAddress"/>
    <w:semiHidden/>
    <w:rsid w:val="00C06051"/>
    <w:rPr>
      <w:i/>
      <w:iCs/>
    </w:rPr>
  </w:style>
  <w:style w:type="paragraph" w:styleId="HTMLPreformatted">
    <w:name w:val="HTML Preformatted"/>
    <w:basedOn w:val="Normal"/>
    <w:link w:val="HTMLPreformattedChar"/>
    <w:semiHidden/>
    <w:unhideWhenUsed/>
    <w:rsid w:val="00C06051"/>
    <w:pPr>
      <w:spacing w:after="0"/>
    </w:pPr>
    <w:rPr>
      <w:rFonts w:ascii="Consolas" w:hAnsi="Consolas"/>
      <w:sz w:val="20"/>
      <w:szCs w:val="20"/>
    </w:rPr>
  </w:style>
  <w:style w:type="character" w:customStyle="1" w:styleId="HTMLPreformattedChar">
    <w:name w:val="HTML Preformatted Char"/>
    <w:basedOn w:val="DefaultParagraphFont"/>
    <w:link w:val="HTMLPreformatted"/>
    <w:semiHidden/>
    <w:rsid w:val="00C06051"/>
    <w:rPr>
      <w:rFonts w:ascii="Consolas" w:hAnsi="Consolas"/>
      <w:sz w:val="20"/>
      <w:szCs w:val="20"/>
    </w:rPr>
  </w:style>
  <w:style w:type="paragraph" w:styleId="Index1">
    <w:name w:val="index 1"/>
    <w:basedOn w:val="Normal"/>
    <w:next w:val="Normal"/>
    <w:autoRedefine/>
    <w:semiHidden/>
    <w:unhideWhenUsed/>
    <w:rsid w:val="00C06051"/>
    <w:pPr>
      <w:spacing w:after="0"/>
      <w:ind w:left="220" w:hanging="220"/>
    </w:pPr>
  </w:style>
  <w:style w:type="paragraph" w:styleId="Index2">
    <w:name w:val="index 2"/>
    <w:basedOn w:val="Normal"/>
    <w:next w:val="Normal"/>
    <w:autoRedefine/>
    <w:semiHidden/>
    <w:unhideWhenUsed/>
    <w:rsid w:val="00C06051"/>
    <w:pPr>
      <w:spacing w:after="0"/>
      <w:ind w:left="440" w:hanging="220"/>
    </w:pPr>
  </w:style>
  <w:style w:type="paragraph" w:styleId="Index3">
    <w:name w:val="index 3"/>
    <w:basedOn w:val="Normal"/>
    <w:next w:val="Normal"/>
    <w:autoRedefine/>
    <w:semiHidden/>
    <w:unhideWhenUsed/>
    <w:rsid w:val="00C06051"/>
    <w:pPr>
      <w:spacing w:after="0"/>
      <w:ind w:left="660" w:hanging="220"/>
    </w:pPr>
  </w:style>
  <w:style w:type="paragraph" w:styleId="Index4">
    <w:name w:val="index 4"/>
    <w:basedOn w:val="Normal"/>
    <w:next w:val="Normal"/>
    <w:autoRedefine/>
    <w:semiHidden/>
    <w:unhideWhenUsed/>
    <w:rsid w:val="00C06051"/>
    <w:pPr>
      <w:spacing w:after="0"/>
      <w:ind w:left="880" w:hanging="220"/>
    </w:pPr>
  </w:style>
  <w:style w:type="paragraph" w:styleId="Index5">
    <w:name w:val="index 5"/>
    <w:basedOn w:val="Normal"/>
    <w:next w:val="Normal"/>
    <w:autoRedefine/>
    <w:semiHidden/>
    <w:unhideWhenUsed/>
    <w:rsid w:val="00C06051"/>
    <w:pPr>
      <w:spacing w:after="0"/>
      <w:ind w:left="1100" w:hanging="220"/>
    </w:pPr>
  </w:style>
  <w:style w:type="paragraph" w:styleId="Index6">
    <w:name w:val="index 6"/>
    <w:basedOn w:val="Normal"/>
    <w:next w:val="Normal"/>
    <w:autoRedefine/>
    <w:semiHidden/>
    <w:unhideWhenUsed/>
    <w:rsid w:val="00C06051"/>
    <w:pPr>
      <w:spacing w:after="0"/>
      <w:ind w:left="1320" w:hanging="220"/>
    </w:pPr>
  </w:style>
  <w:style w:type="paragraph" w:styleId="Index7">
    <w:name w:val="index 7"/>
    <w:basedOn w:val="Normal"/>
    <w:next w:val="Normal"/>
    <w:autoRedefine/>
    <w:semiHidden/>
    <w:unhideWhenUsed/>
    <w:rsid w:val="00C06051"/>
    <w:pPr>
      <w:spacing w:after="0"/>
      <w:ind w:left="1540" w:hanging="220"/>
    </w:pPr>
  </w:style>
  <w:style w:type="paragraph" w:styleId="Index8">
    <w:name w:val="index 8"/>
    <w:basedOn w:val="Normal"/>
    <w:next w:val="Normal"/>
    <w:autoRedefine/>
    <w:semiHidden/>
    <w:unhideWhenUsed/>
    <w:rsid w:val="00C06051"/>
    <w:pPr>
      <w:spacing w:after="0"/>
      <w:ind w:left="1760" w:hanging="220"/>
    </w:pPr>
  </w:style>
  <w:style w:type="paragraph" w:styleId="Index9">
    <w:name w:val="index 9"/>
    <w:basedOn w:val="Normal"/>
    <w:next w:val="Normal"/>
    <w:autoRedefine/>
    <w:semiHidden/>
    <w:unhideWhenUsed/>
    <w:rsid w:val="00C06051"/>
    <w:pPr>
      <w:spacing w:after="0"/>
      <w:ind w:left="1980" w:hanging="220"/>
    </w:pPr>
  </w:style>
  <w:style w:type="paragraph" w:styleId="IndexHeading">
    <w:name w:val="index heading"/>
    <w:basedOn w:val="Normal"/>
    <w:next w:val="Index1"/>
    <w:semiHidden/>
    <w:unhideWhenUsed/>
    <w:rsid w:val="00C0605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605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06051"/>
    <w:rPr>
      <w:i/>
      <w:iCs/>
      <w:color w:val="4F81BD" w:themeColor="accent1"/>
    </w:rPr>
  </w:style>
  <w:style w:type="paragraph" w:styleId="List">
    <w:name w:val="List"/>
    <w:basedOn w:val="Normal"/>
    <w:semiHidden/>
    <w:unhideWhenUsed/>
    <w:rsid w:val="00C06051"/>
    <w:pPr>
      <w:ind w:left="360" w:hanging="360"/>
      <w:contextualSpacing/>
    </w:pPr>
  </w:style>
  <w:style w:type="paragraph" w:styleId="List2">
    <w:name w:val="List 2"/>
    <w:basedOn w:val="Normal"/>
    <w:semiHidden/>
    <w:unhideWhenUsed/>
    <w:rsid w:val="00C06051"/>
    <w:pPr>
      <w:ind w:left="720" w:hanging="360"/>
      <w:contextualSpacing/>
    </w:pPr>
  </w:style>
  <w:style w:type="paragraph" w:styleId="List3">
    <w:name w:val="List 3"/>
    <w:basedOn w:val="Normal"/>
    <w:semiHidden/>
    <w:unhideWhenUsed/>
    <w:rsid w:val="00C06051"/>
    <w:pPr>
      <w:ind w:left="1080" w:hanging="360"/>
      <w:contextualSpacing/>
    </w:pPr>
  </w:style>
  <w:style w:type="paragraph" w:styleId="List4">
    <w:name w:val="List 4"/>
    <w:basedOn w:val="Normal"/>
    <w:rsid w:val="00C06051"/>
    <w:pPr>
      <w:ind w:left="1440" w:hanging="360"/>
      <w:contextualSpacing/>
    </w:pPr>
  </w:style>
  <w:style w:type="paragraph" w:styleId="List5">
    <w:name w:val="List 5"/>
    <w:basedOn w:val="Normal"/>
    <w:rsid w:val="00C06051"/>
    <w:pPr>
      <w:ind w:left="1800" w:hanging="360"/>
      <w:contextualSpacing/>
    </w:pPr>
  </w:style>
  <w:style w:type="paragraph" w:styleId="ListBullet">
    <w:name w:val="List Bullet"/>
    <w:basedOn w:val="Normal"/>
    <w:semiHidden/>
    <w:unhideWhenUsed/>
    <w:rsid w:val="00C06051"/>
    <w:pPr>
      <w:numPr>
        <w:numId w:val="20"/>
      </w:numPr>
      <w:contextualSpacing/>
    </w:pPr>
  </w:style>
  <w:style w:type="paragraph" w:styleId="ListBullet2">
    <w:name w:val="List Bullet 2"/>
    <w:basedOn w:val="Normal"/>
    <w:semiHidden/>
    <w:unhideWhenUsed/>
    <w:rsid w:val="00C06051"/>
    <w:pPr>
      <w:numPr>
        <w:numId w:val="21"/>
      </w:numPr>
      <w:contextualSpacing/>
    </w:pPr>
  </w:style>
  <w:style w:type="paragraph" w:styleId="ListBullet3">
    <w:name w:val="List Bullet 3"/>
    <w:basedOn w:val="Normal"/>
    <w:semiHidden/>
    <w:unhideWhenUsed/>
    <w:rsid w:val="00C06051"/>
    <w:pPr>
      <w:numPr>
        <w:numId w:val="22"/>
      </w:numPr>
      <w:contextualSpacing/>
    </w:pPr>
  </w:style>
  <w:style w:type="paragraph" w:styleId="ListBullet4">
    <w:name w:val="List Bullet 4"/>
    <w:basedOn w:val="Normal"/>
    <w:semiHidden/>
    <w:unhideWhenUsed/>
    <w:rsid w:val="00C06051"/>
    <w:pPr>
      <w:numPr>
        <w:numId w:val="23"/>
      </w:numPr>
      <w:contextualSpacing/>
    </w:pPr>
  </w:style>
  <w:style w:type="paragraph" w:styleId="ListBullet5">
    <w:name w:val="List Bullet 5"/>
    <w:basedOn w:val="Normal"/>
    <w:semiHidden/>
    <w:unhideWhenUsed/>
    <w:rsid w:val="00C06051"/>
    <w:pPr>
      <w:numPr>
        <w:numId w:val="24"/>
      </w:numPr>
      <w:contextualSpacing/>
    </w:pPr>
  </w:style>
  <w:style w:type="paragraph" w:styleId="ListContinue">
    <w:name w:val="List Continue"/>
    <w:basedOn w:val="Normal"/>
    <w:semiHidden/>
    <w:unhideWhenUsed/>
    <w:rsid w:val="00C06051"/>
    <w:pPr>
      <w:spacing w:after="120"/>
      <w:ind w:left="360"/>
      <w:contextualSpacing/>
    </w:pPr>
  </w:style>
  <w:style w:type="paragraph" w:styleId="ListContinue2">
    <w:name w:val="List Continue 2"/>
    <w:basedOn w:val="Normal"/>
    <w:semiHidden/>
    <w:unhideWhenUsed/>
    <w:rsid w:val="00C06051"/>
    <w:pPr>
      <w:spacing w:after="120"/>
      <w:ind w:left="720"/>
      <w:contextualSpacing/>
    </w:pPr>
  </w:style>
  <w:style w:type="paragraph" w:styleId="ListContinue3">
    <w:name w:val="List Continue 3"/>
    <w:basedOn w:val="Normal"/>
    <w:semiHidden/>
    <w:unhideWhenUsed/>
    <w:rsid w:val="00C06051"/>
    <w:pPr>
      <w:spacing w:after="120"/>
      <w:ind w:left="1080"/>
      <w:contextualSpacing/>
    </w:pPr>
  </w:style>
  <w:style w:type="paragraph" w:styleId="ListContinue4">
    <w:name w:val="List Continue 4"/>
    <w:basedOn w:val="Normal"/>
    <w:semiHidden/>
    <w:unhideWhenUsed/>
    <w:rsid w:val="00C06051"/>
    <w:pPr>
      <w:spacing w:after="120"/>
      <w:ind w:left="1440"/>
      <w:contextualSpacing/>
    </w:pPr>
  </w:style>
  <w:style w:type="paragraph" w:styleId="ListContinue5">
    <w:name w:val="List Continue 5"/>
    <w:basedOn w:val="Normal"/>
    <w:semiHidden/>
    <w:unhideWhenUsed/>
    <w:rsid w:val="00C06051"/>
    <w:pPr>
      <w:spacing w:after="120"/>
      <w:ind w:left="1800"/>
      <w:contextualSpacing/>
    </w:pPr>
  </w:style>
  <w:style w:type="paragraph" w:styleId="ListNumber">
    <w:name w:val="List Number"/>
    <w:basedOn w:val="Normal"/>
    <w:rsid w:val="00C06051"/>
    <w:pPr>
      <w:numPr>
        <w:numId w:val="25"/>
      </w:numPr>
      <w:contextualSpacing/>
    </w:pPr>
  </w:style>
  <w:style w:type="paragraph" w:styleId="ListNumber2">
    <w:name w:val="List Number 2"/>
    <w:basedOn w:val="Normal"/>
    <w:semiHidden/>
    <w:unhideWhenUsed/>
    <w:rsid w:val="00C06051"/>
    <w:pPr>
      <w:numPr>
        <w:numId w:val="26"/>
      </w:numPr>
      <w:contextualSpacing/>
    </w:pPr>
  </w:style>
  <w:style w:type="paragraph" w:styleId="ListNumber3">
    <w:name w:val="List Number 3"/>
    <w:basedOn w:val="Normal"/>
    <w:semiHidden/>
    <w:unhideWhenUsed/>
    <w:rsid w:val="00C06051"/>
    <w:pPr>
      <w:numPr>
        <w:numId w:val="27"/>
      </w:numPr>
      <w:contextualSpacing/>
    </w:pPr>
  </w:style>
  <w:style w:type="paragraph" w:styleId="ListNumber4">
    <w:name w:val="List Number 4"/>
    <w:basedOn w:val="Normal"/>
    <w:semiHidden/>
    <w:unhideWhenUsed/>
    <w:rsid w:val="00C06051"/>
    <w:pPr>
      <w:numPr>
        <w:numId w:val="28"/>
      </w:numPr>
      <w:contextualSpacing/>
    </w:pPr>
  </w:style>
  <w:style w:type="paragraph" w:styleId="ListNumber5">
    <w:name w:val="List Number 5"/>
    <w:basedOn w:val="Normal"/>
    <w:semiHidden/>
    <w:unhideWhenUsed/>
    <w:rsid w:val="00C06051"/>
    <w:pPr>
      <w:numPr>
        <w:numId w:val="29"/>
      </w:numPr>
      <w:contextualSpacing/>
    </w:pPr>
  </w:style>
  <w:style w:type="paragraph" w:styleId="MacroText">
    <w:name w:val="macro"/>
    <w:link w:val="MacroTextChar"/>
    <w:semiHidden/>
    <w:unhideWhenUsed/>
    <w:rsid w:val="00C0605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C06051"/>
    <w:rPr>
      <w:rFonts w:ascii="Consolas" w:hAnsi="Consolas"/>
      <w:sz w:val="20"/>
      <w:szCs w:val="20"/>
    </w:rPr>
  </w:style>
  <w:style w:type="paragraph" w:styleId="MessageHeader">
    <w:name w:val="Message Header"/>
    <w:basedOn w:val="Normal"/>
    <w:link w:val="MessageHeaderChar"/>
    <w:semiHidden/>
    <w:unhideWhenUsed/>
    <w:rsid w:val="00C0605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C0605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C06051"/>
    <w:rPr>
      <w:rFonts w:ascii="Times New Roman" w:hAnsi="Times New Roman"/>
      <w:sz w:val="24"/>
      <w:szCs w:val="24"/>
    </w:rPr>
  </w:style>
  <w:style w:type="paragraph" w:styleId="NormalIndent">
    <w:name w:val="Normal Indent"/>
    <w:basedOn w:val="Normal"/>
    <w:semiHidden/>
    <w:unhideWhenUsed/>
    <w:rsid w:val="00C06051"/>
    <w:pPr>
      <w:ind w:left="720"/>
    </w:pPr>
  </w:style>
  <w:style w:type="paragraph" w:styleId="NoteHeading">
    <w:name w:val="Note Heading"/>
    <w:basedOn w:val="Normal"/>
    <w:next w:val="Normal"/>
    <w:link w:val="NoteHeadingChar"/>
    <w:semiHidden/>
    <w:unhideWhenUsed/>
    <w:rsid w:val="00C06051"/>
    <w:pPr>
      <w:spacing w:after="0"/>
    </w:pPr>
  </w:style>
  <w:style w:type="character" w:customStyle="1" w:styleId="NoteHeadingChar">
    <w:name w:val="Note Heading Char"/>
    <w:basedOn w:val="DefaultParagraphFont"/>
    <w:link w:val="NoteHeading"/>
    <w:semiHidden/>
    <w:rsid w:val="00C06051"/>
  </w:style>
  <w:style w:type="paragraph" w:styleId="PlainText">
    <w:name w:val="Plain Text"/>
    <w:basedOn w:val="Normal"/>
    <w:link w:val="PlainTextChar"/>
    <w:semiHidden/>
    <w:unhideWhenUsed/>
    <w:rsid w:val="00C06051"/>
    <w:pPr>
      <w:spacing w:after="0"/>
    </w:pPr>
    <w:rPr>
      <w:rFonts w:ascii="Consolas" w:hAnsi="Consolas"/>
      <w:sz w:val="21"/>
      <w:szCs w:val="21"/>
    </w:rPr>
  </w:style>
  <w:style w:type="character" w:customStyle="1" w:styleId="PlainTextChar">
    <w:name w:val="Plain Text Char"/>
    <w:basedOn w:val="DefaultParagraphFont"/>
    <w:link w:val="PlainText"/>
    <w:semiHidden/>
    <w:rsid w:val="00C06051"/>
    <w:rPr>
      <w:rFonts w:ascii="Consolas" w:hAnsi="Consolas"/>
      <w:sz w:val="21"/>
      <w:szCs w:val="21"/>
    </w:rPr>
  </w:style>
  <w:style w:type="paragraph" w:styleId="Quote">
    <w:name w:val="Quote"/>
    <w:basedOn w:val="Normal"/>
    <w:next w:val="Normal"/>
    <w:link w:val="QuoteChar"/>
    <w:uiPriority w:val="29"/>
    <w:qFormat/>
    <w:rsid w:val="00C0605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6051"/>
    <w:rPr>
      <w:i/>
      <w:iCs/>
      <w:color w:val="404040" w:themeColor="text1" w:themeTint="BF"/>
    </w:rPr>
  </w:style>
  <w:style w:type="paragraph" w:styleId="Salutation">
    <w:name w:val="Salutation"/>
    <w:basedOn w:val="Normal"/>
    <w:next w:val="Normal"/>
    <w:link w:val="SalutationChar"/>
    <w:rsid w:val="00C06051"/>
  </w:style>
  <w:style w:type="character" w:customStyle="1" w:styleId="SalutationChar">
    <w:name w:val="Salutation Char"/>
    <w:basedOn w:val="DefaultParagraphFont"/>
    <w:link w:val="Salutation"/>
    <w:rsid w:val="00C06051"/>
  </w:style>
  <w:style w:type="paragraph" w:styleId="Signature">
    <w:name w:val="Signature"/>
    <w:basedOn w:val="Normal"/>
    <w:link w:val="SignatureChar"/>
    <w:semiHidden/>
    <w:unhideWhenUsed/>
    <w:rsid w:val="00C06051"/>
    <w:pPr>
      <w:spacing w:after="0"/>
      <w:ind w:left="4320"/>
    </w:pPr>
  </w:style>
  <w:style w:type="character" w:customStyle="1" w:styleId="SignatureChar">
    <w:name w:val="Signature Char"/>
    <w:basedOn w:val="DefaultParagraphFont"/>
    <w:link w:val="Signature"/>
    <w:semiHidden/>
    <w:rsid w:val="00C06051"/>
  </w:style>
  <w:style w:type="paragraph" w:styleId="TableofAuthorities">
    <w:name w:val="table of authorities"/>
    <w:basedOn w:val="Normal"/>
    <w:next w:val="Normal"/>
    <w:semiHidden/>
    <w:unhideWhenUsed/>
    <w:rsid w:val="00C06051"/>
    <w:pPr>
      <w:spacing w:after="0"/>
      <w:ind w:left="220" w:hanging="220"/>
    </w:pPr>
  </w:style>
  <w:style w:type="paragraph" w:styleId="TableofFigures">
    <w:name w:val="table of figures"/>
    <w:basedOn w:val="Normal"/>
    <w:next w:val="Normal"/>
    <w:semiHidden/>
    <w:unhideWhenUsed/>
    <w:rsid w:val="00C06051"/>
    <w:pPr>
      <w:spacing w:after="0"/>
    </w:pPr>
  </w:style>
  <w:style w:type="paragraph" w:styleId="TOAHeading">
    <w:name w:val="toa heading"/>
    <w:basedOn w:val="Normal"/>
    <w:next w:val="Normal"/>
    <w:semiHidden/>
    <w:unhideWhenUsed/>
    <w:rsid w:val="00C0605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C06051"/>
    <w:pPr>
      <w:spacing w:after="100"/>
    </w:pPr>
  </w:style>
  <w:style w:type="paragraph" w:styleId="TOC2">
    <w:name w:val="toc 2"/>
    <w:basedOn w:val="Normal"/>
    <w:next w:val="Normal"/>
    <w:autoRedefine/>
    <w:semiHidden/>
    <w:unhideWhenUsed/>
    <w:rsid w:val="00C06051"/>
    <w:pPr>
      <w:spacing w:after="100"/>
      <w:ind w:left="220"/>
    </w:pPr>
  </w:style>
  <w:style w:type="paragraph" w:styleId="TOC3">
    <w:name w:val="toc 3"/>
    <w:basedOn w:val="Normal"/>
    <w:next w:val="Normal"/>
    <w:autoRedefine/>
    <w:semiHidden/>
    <w:unhideWhenUsed/>
    <w:rsid w:val="00C06051"/>
    <w:pPr>
      <w:spacing w:after="100"/>
      <w:ind w:left="440"/>
    </w:pPr>
  </w:style>
  <w:style w:type="paragraph" w:styleId="TOC4">
    <w:name w:val="toc 4"/>
    <w:basedOn w:val="Normal"/>
    <w:next w:val="Normal"/>
    <w:autoRedefine/>
    <w:semiHidden/>
    <w:unhideWhenUsed/>
    <w:rsid w:val="00C06051"/>
    <w:pPr>
      <w:spacing w:after="100"/>
      <w:ind w:left="660"/>
    </w:pPr>
  </w:style>
  <w:style w:type="paragraph" w:styleId="TOC5">
    <w:name w:val="toc 5"/>
    <w:basedOn w:val="Normal"/>
    <w:next w:val="Normal"/>
    <w:autoRedefine/>
    <w:semiHidden/>
    <w:unhideWhenUsed/>
    <w:rsid w:val="00C06051"/>
    <w:pPr>
      <w:spacing w:after="100"/>
      <w:ind w:left="880"/>
    </w:pPr>
  </w:style>
  <w:style w:type="paragraph" w:styleId="TOC6">
    <w:name w:val="toc 6"/>
    <w:basedOn w:val="Normal"/>
    <w:next w:val="Normal"/>
    <w:autoRedefine/>
    <w:semiHidden/>
    <w:unhideWhenUsed/>
    <w:rsid w:val="00C06051"/>
    <w:pPr>
      <w:spacing w:after="100"/>
      <w:ind w:left="1100"/>
    </w:pPr>
  </w:style>
  <w:style w:type="paragraph" w:styleId="TOC7">
    <w:name w:val="toc 7"/>
    <w:basedOn w:val="Normal"/>
    <w:next w:val="Normal"/>
    <w:autoRedefine/>
    <w:semiHidden/>
    <w:unhideWhenUsed/>
    <w:rsid w:val="00C06051"/>
    <w:pPr>
      <w:spacing w:after="100"/>
      <w:ind w:left="1320"/>
    </w:pPr>
  </w:style>
  <w:style w:type="paragraph" w:styleId="TOC8">
    <w:name w:val="toc 8"/>
    <w:basedOn w:val="Normal"/>
    <w:next w:val="Normal"/>
    <w:autoRedefine/>
    <w:semiHidden/>
    <w:unhideWhenUsed/>
    <w:rsid w:val="00C06051"/>
    <w:pPr>
      <w:spacing w:after="100"/>
      <w:ind w:left="1540"/>
    </w:pPr>
  </w:style>
  <w:style w:type="paragraph" w:styleId="TOC9">
    <w:name w:val="toc 9"/>
    <w:basedOn w:val="Normal"/>
    <w:next w:val="Normal"/>
    <w:autoRedefine/>
    <w:semiHidden/>
    <w:unhideWhenUsed/>
    <w:rsid w:val="00C06051"/>
    <w:pPr>
      <w:spacing w:after="100"/>
      <w:ind w:left="1760"/>
    </w:pPr>
  </w:style>
  <w:style w:type="paragraph" w:styleId="TOCHeading">
    <w:name w:val="TOC Heading"/>
    <w:basedOn w:val="Heading1"/>
    <w:next w:val="Normal"/>
    <w:uiPriority w:val="39"/>
    <w:semiHidden/>
    <w:unhideWhenUsed/>
    <w:qFormat/>
    <w:rsid w:val="00C06051"/>
    <w:pPr>
      <w:keepLines/>
      <w:spacing w:before="240" w:after="0"/>
      <w:jc w:val="both"/>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189223330">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0" ma:contentTypeDescription="Create a new document." ma:contentTypeScope="" ma:versionID="25a5a7418320fe0bdd6cb7e5c6af9ffc">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daefd96070c0c90d2a50775a9236069a"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2023-07-07T07:00:00+00:00</Preparer_x0020_Date>
    <Sort_x0020_ID xmlns="5d7c6fc3-6df9-4862-9b74-f722e9640966">1.3</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3CC920-2C53-49C7-9C40-398C461F0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B10F0-DDBC-49B2-A1F8-AEA040DC55F4}">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DD69C6D2-ECCD-48BE-89C8-84860FF3BEC9}">
  <ds:schemaRefs>
    <ds:schemaRef ds:uri="http://schemas.openxmlformats.org/officeDocument/2006/bibliography"/>
  </ds:schemaRefs>
</ds:datastoreItem>
</file>

<file path=customXml/itemProps4.xml><?xml version="1.0" encoding="utf-8"?>
<ds:datastoreItem xmlns:ds="http://schemas.openxmlformats.org/officeDocument/2006/customXml" ds:itemID="{F1675363-7BBA-4C83-89FC-E8B0E2323B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Carla Wall</cp:lastModifiedBy>
  <cp:revision>58</cp:revision>
  <cp:lastPrinted>2015-08-20T18:08:00Z</cp:lastPrinted>
  <dcterms:created xsi:type="dcterms:W3CDTF">2013-12-23T22:53:00Z</dcterms:created>
  <dcterms:modified xsi:type="dcterms:W3CDTF">2023-07-07T16:47:00Z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1.4</vt:r8>
  </property>
  <property fmtid="{D5CDD505-2E9C-101B-9397-08002B2CF9AE}" pid="4" name="AuthorIds_UIVersion_1536">
    <vt:lpwstr>23</vt:lpwstr>
  </property>
  <property fmtid="{D5CDD505-2E9C-101B-9397-08002B2CF9AE}" pid="5" name="MediaServiceImageTags">
    <vt:lpwstr/>
  </property>
</Properties>
</file>