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35A01" w14:textId="41B7ED46" w:rsidR="00186938" w:rsidRPr="00E97918" w:rsidRDefault="00186938" w:rsidP="002174C5">
      <w:pPr>
        <w:spacing w:after="240"/>
        <w:jc w:val="left"/>
        <w:rPr>
          <w:rFonts w:ascii="Swis721 Md BT" w:hAnsi="Swis721 Md BT"/>
          <w:i/>
          <w:color w:val="C00000"/>
          <w:szCs w:val="22"/>
        </w:rPr>
      </w:pPr>
      <w:r w:rsidRPr="00E97918">
        <w:rPr>
          <w:rFonts w:ascii="Swis721 Md BT" w:hAnsi="Swis721 Md BT"/>
          <w:i/>
          <w:color w:val="C00000"/>
          <w:szCs w:val="22"/>
        </w:rPr>
        <w:t xml:space="preserve">This should be printed on the </w:t>
      </w:r>
      <w:proofErr w:type="gramStart"/>
      <w:r w:rsidRPr="00E97918">
        <w:rPr>
          <w:rFonts w:ascii="Swis721 Md BT" w:hAnsi="Swis721 Md BT"/>
          <w:i/>
          <w:color w:val="C00000"/>
          <w:szCs w:val="22"/>
        </w:rPr>
        <w:t>District’s</w:t>
      </w:r>
      <w:proofErr w:type="gramEnd"/>
      <w:r w:rsidRPr="00E97918">
        <w:rPr>
          <w:rFonts w:ascii="Swis721 Md BT" w:hAnsi="Swis721 Md BT"/>
          <w:i/>
          <w:color w:val="C00000"/>
          <w:szCs w:val="22"/>
        </w:rPr>
        <w:t xml:space="preserve"> letterhead or otherwise clearly </w:t>
      </w:r>
      <w:proofErr w:type="gramStart"/>
      <w:r w:rsidRPr="00E97918">
        <w:rPr>
          <w:rFonts w:ascii="Swis721 Md BT" w:hAnsi="Swis721 Md BT"/>
          <w:i/>
          <w:color w:val="C00000"/>
          <w:szCs w:val="22"/>
        </w:rPr>
        <w:t>noted</w:t>
      </w:r>
      <w:proofErr w:type="gramEnd"/>
      <w:r w:rsidRPr="00E97918">
        <w:rPr>
          <w:rFonts w:ascii="Swis721 Md BT" w:hAnsi="Swis721 Md BT"/>
          <w:i/>
          <w:color w:val="C00000"/>
          <w:szCs w:val="22"/>
        </w:rPr>
        <w:t xml:space="preserve"> that it is the District’s document. The District’s MD&amp;A must comp</w:t>
      </w:r>
      <w:r w:rsidR="002E7D78" w:rsidRPr="00E97918">
        <w:rPr>
          <w:rFonts w:ascii="Swis721 Md BT" w:hAnsi="Swis721 Md BT"/>
          <w:i/>
          <w:color w:val="C00000"/>
          <w:szCs w:val="22"/>
        </w:rPr>
        <w:t>ly with the provisions of GASB</w:t>
      </w:r>
      <w:r w:rsidRPr="00E97918">
        <w:rPr>
          <w:rFonts w:ascii="Swis721 Md BT" w:hAnsi="Swis721 Md BT"/>
          <w:i/>
          <w:color w:val="C00000"/>
          <w:szCs w:val="22"/>
        </w:rPr>
        <w:t xml:space="preserve"> Statement 3</w:t>
      </w:r>
      <w:r w:rsidR="009369B1" w:rsidRPr="00E97918">
        <w:rPr>
          <w:rFonts w:ascii="Swis721 Md BT" w:hAnsi="Swis721 Md BT"/>
          <w:i/>
          <w:color w:val="C00000"/>
          <w:szCs w:val="22"/>
        </w:rPr>
        <w:t>4</w:t>
      </w:r>
      <w:r w:rsidRPr="00E97918">
        <w:rPr>
          <w:rFonts w:ascii="Swis721 Md BT" w:hAnsi="Swis721 Md BT"/>
          <w:i/>
          <w:color w:val="C00000"/>
          <w:szCs w:val="22"/>
        </w:rPr>
        <w:t xml:space="preserve"> but cannot go beyond those provisions. Refer to GASB Statement 34, paragraphs 8-11 and GASB Statement 37, paragraph 4.</w:t>
      </w:r>
    </w:p>
    <w:p w14:paraId="33F35A03" w14:textId="21E2BB94" w:rsidR="00186938" w:rsidRPr="00A00C8C" w:rsidRDefault="4939A388" w:rsidP="002174C5">
      <w:pPr>
        <w:spacing w:after="240"/>
        <w:jc w:val="left"/>
      </w:pPr>
      <w:r>
        <w:t xml:space="preserve">Our discussion and analysis of the </w:t>
      </w:r>
      <w:proofErr w:type="gramStart"/>
      <w:r>
        <w:t>District’s</w:t>
      </w:r>
      <w:proofErr w:type="gramEnd"/>
      <w:r>
        <w:t xml:space="preserve"> financial performance provides an overview of the District’s financial activities for the year ended June 30, </w:t>
      </w:r>
      <w:r w:rsidRPr="24E9E6C7">
        <w:rPr>
          <w:highlight w:val="yellow"/>
        </w:rPr>
        <w:t>20</w:t>
      </w:r>
      <w:r w:rsidR="004B602C" w:rsidRPr="24E9E6C7">
        <w:rPr>
          <w:highlight w:val="yellow"/>
        </w:rPr>
        <w:t>2</w:t>
      </w:r>
      <w:r w:rsidR="45A077BA" w:rsidRPr="24E9E6C7">
        <w:rPr>
          <w:highlight w:val="yellow"/>
        </w:rPr>
        <w:t>3</w:t>
      </w:r>
      <w:r>
        <w:t xml:space="preserve">. Please read it in conjunction with the transmittal letter on page ___ and the </w:t>
      </w:r>
      <w:proofErr w:type="gramStart"/>
      <w:r>
        <w:t>District’s</w:t>
      </w:r>
      <w:proofErr w:type="gramEnd"/>
      <w:r>
        <w:t xml:space="preserve"> basic financial statements, which begin on page ___. </w:t>
      </w:r>
      <w:r w:rsidRPr="24E9E6C7">
        <w:rPr>
          <w:rFonts w:ascii="Swis721 Md BT" w:hAnsi="Swis721 Md BT"/>
          <w:i/>
          <w:iCs/>
          <w:color w:val="C00000"/>
        </w:rPr>
        <w:t>Modify as needed.</w:t>
      </w:r>
    </w:p>
    <w:p w14:paraId="33F35A05" w14:textId="611F02BD" w:rsidR="00B20C8C" w:rsidRPr="00A00C8C" w:rsidRDefault="00B20C8C" w:rsidP="24E9E6C7">
      <w:pPr>
        <w:pStyle w:val="Heading2"/>
        <w:spacing w:after="240"/>
        <w:jc w:val="left"/>
        <w:rPr>
          <w:highlight w:val="yellow"/>
        </w:rPr>
      </w:pPr>
      <w:r>
        <w:t>_</w:t>
      </w:r>
      <w:r w:rsidR="00E11753">
        <w:t>_____________</w:t>
      </w:r>
      <w:r>
        <w:t>___County C</w:t>
      </w:r>
      <w:r w:rsidR="006B7FAC">
        <w:t xml:space="preserve">ommunity College District in </w:t>
      </w:r>
      <w:r w:rsidR="009E6DC4" w:rsidRPr="24E9E6C7">
        <w:rPr>
          <w:highlight w:val="yellow"/>
        </w:rPr>
        <w:t>20</w:t>
      </w:r>
      <w:r w:rsidR="003C30D4" w:rsidRPr="24E9E6C7">
        <w:rPr>
          <w:highlight w:val="yellow"/>
        </w:rPr>
        <w:t>2</w:t>
      </w:r>
      <w:r w:rsidR="2F416FE9" w:rsidRPr="24E9E6C7">
        <w:rPr>
          <w:highlight w:val="yellow"/>
        </w:rPr>
        <w:t>3</w:t>
      </w:r>
    </w:p>
    <w:p w14:paraId="33F35A07" w14:textId="48B16F0D" w:rsidR="00B20C8C" w:rsidRPr="004E34E9" w:rsidRDefault="00B20C8C" w:rsidP="002174C5">
      <w:pPr>
        <w:pStyle w:val="Heading2"/>
        <w:jc w:val="left"/>
        <w:rPr>
          <w:color w:val="C00000"/>
        </w:rPr>
      </w:pPr>
      <w:r w:rsidRPr="004E34E9">
        <w:rPr>
          <w:color w:val="C00000"/>
        </w:rPr>
        <w:t xml:space="preserve">Using </w:t>
      </w:r>
      <w:r w:rsidR="00C14514" w:rsidRPr="004E34E9">
        <w:rPr>
          <w:color w:val="C00000"/>
        </w:rPr>
        <w:t>this annual report</w:t>
      </w:r>
    </w:p>
    <w:p w14:paraId="33F35A09" w14:textId="64510F9C" w:rsidR="0019211B" w:rsidRPr="004E34E9" w:rsidRDefault="0019211B" w:rsidP="002174C5">
      <w:pPr>
        <w:spacing w:after="240"/>
        <w:jc w:val="left"/>
        <w:rPr>
          <w:rFonts w:ascii="Swis721 Md BT" w:hAnsi="Swis721 Md BT"/>
          <w:i/>
          <w:color w:val="C00000"/>
          <w:szCs w:val="22"/>
        </w:rPr>
      </w:pPr>
      <w:r w:rsidRPr="004E34E9">
        <w:rPr>
          <w:rFonts w:ascii="Swis721 Md BT" w:hAnsi="Swis721 Md BT"/>
          <w:i/>
          <w:color w:val="C00000"/>
          <w:szCs w:val="22"/>
        </w:rPr>
        <w:t>Explain the reporting model—</w:t>
      </w:r>
      <w:r w:rsidR="00B20C8C" w:rsidRPr="004E34E9">
        <w:rPr>
          <w:rFonts w:ascii="Swis721 Md BT" w:hAnsi="Swis721 Md BT"/>
          <w:i/>
          <w:color w:val="C00000"/>
          <w:szCs w:val="22"/>
        </w:rPr>
        <w:t>give a brief description of each financial statement</w:t>
      </w:r>
      <w:r w:rsidR="001E4CF5" w:rsidRPr="004E34E9">
        <w:rPr>
          <w:rFonts w:ascii="Swis721 Md BT" w:hAnsi="Swis721 Md BT"/>
          <w:i/>
          <w:color w:val="C00000"/>
          <w:szCs w:val="22"/>
        </w:rPr>
        <w:t>,</w:t>
      </w:r>
      <w:r w:rsidR="00B20C8C" w:rsidRPr="004E34E9">
        <w:rPr>
          <w:rFonts w:ascii="Swis721 Md BT" w:hAnsi="Swis721 Md BT"/>
          <w:i/>
          <w:color w:val="C00000"/>
          <w:szCs w:val="22"/>
        </w:rPr>
        <w:t xml:space="preserve"> </w:t>
      </w:r>
      <w:r w:rsidRPr="004E34E9">
        <w:rPr>
          <w:rFonts w:ascii="Swis721 Md BT" w:hAnsi="Swis721 Md BT"/>
          <w:i/>
          <w:color w:val="C00000"/>
          <w:szCs w:val="22"/>
        </w:rPr>
        <w:t>including how the statements relate to one an</w:t>
      </w:r>
      <w:r w:rsidR="00B20C8C" w:rsidRPr="004E34E9">
        <w:rPr>
          <w:rFonts w:ascii="Swis721 Md BT" w:hAnsi="Swis721 Md BT"/>
          <w:i/>
          <w:color w:val="C00000"/>
          <w:szCs w:val="22"/>
        </w:rPr>
        <w:t>other.</w:t>
      </w:r>
    </w:p>
    <w:p w14:paraId="5AAB49BB" w14:textId="545724ED" w:rsidR="00A00C8C" w:rsidRPr="004E34E9" w:rsidRDefault="00A00C8C" w:rsidP="002174C5">
      <w:pPr>
        <w:pStyle w:val="Heading2"/>
        <w:jc w:val="left"/>
        <w:rPr>
          <w:color w:val="C00000"/>
        </w:rPr>
      </w:pPr>
      <w:r w:rsidRPr="004E34E9">
        <w:rPr>
          <w:color w:val="C00000"/>
        </w:rPr>
        <w:t>Analysis—</w:t>
      </w:r>
    </w:p>
    <w:p w14:paraId="33F35A0B" w14:textId="0A3348C6" w:rsidR="00D122BD" w:rsidRPr="004E34E9" w:rsidRDefault="00186938" w:rsidP="002174C5">
      <w:pPr>
        <w:spacing w:after="240"/>
        <w:jc w:val="left"/>
        <w:rPr>
          <w:rFonts w:ascii="Swis721 Md BT" w:hAnsi="Swis721 Md BT"/>
          <w:i/>
          <w:color w:val="C00000"/>
          <w:szCs w:val="22"/>
        </w:rPr>
      </w:pPr>
      <w:r w:rsidRPr="004E34E9">
        <w:rPr>
          <w:rFonts w:ascii="Swis721 Md BT" w:hAnsi="Swis721 Md BT"/>
          <w:i/>
          <w:color w:val="C00000"/>
          <w:szCs w:val="22"/>
        </w:rPr>
        <w:t xml:space="preserve">Discuss the District’s current-year results in comparison with the prior year, emphasizing the current year. Explain the District’s overall financial position from the </w:t>
      </w:r>
      <w:r w:rsidR="00C14514" w:rsidRPr="004E34E9">
        <w:rPr>
          <w:rFonts w:ascii="Swis721 Md BT" w:hAnsi="Swis721 Md BT"/>
          <w:i/>
          <w:color w:val="C00000"/>
          <w:szCs w:val="22"/>
        </w:rPr>
        <w:t xml:space="preserve">statement of net position and results of operations from the statement of revenues, expenses, and changes in net position </w:t>
      </w:r>
      <w:r w:rsidRPr="004E34E9">
        <w:rPr>
          <w:rFonts w:ascii="Swis721 Md BT" w:hAnsi="Swis721 Md BT"/>
          <w:i/>
          <w:color w:val="C00000"/>
          <w:szCs w:val="22"/>
        </w:rPr>
        <w:t xml:space="preserve">in a way that </w:t>
      </w:r>
      <w:r w:rsidR="001B0F2F" w:rsidRPr="004E34E9">
        <w:rPr>
          <w:rFonts w:ascii="Swis721 Md BT" w:hAnsi="Swis721 Md BT"/>
          <w:i/>
          <w:color w:val="C00000"/>
          <w:szCs w:val="22"/>
        </w:rPr>
        <w:t xml:space="preserve">helps </w:t>
      </w:r>
      <w:r w:rsidR="009369B1" w:rsidRPr="004E34E9">
        <w:rPr>
          <w:rFonts w:ascii="Swis721 Md BT" w:hAnsi="Swis721 Md BT"/>
          <w:i/>
          <w:color w:val="C00000"/>
          <w:szCs w:val="22"/>
        </w:rPr>
        <w:t xml:space="preserve">users assess </w:t>
      </w:r>
      <w:r w:rsidRPr="004E34E9">
        <w:rPr>
          <w:rFonts w:ascii="Swis721 Md BT" w:hAnsi="Swis721 Md BT"/>
          <w:i/>
          <w:color w:val="C00000"/>
          <w:szCs w:val="22"/>
        </w:rPr>
        <w:t xml:space="preserve">whether conditions are better or worse than the previous year and why. </w:t>
      </w:r>
      <w:r w:rsidR="00D122BD" w:rsidRPr="004E34E9">
        <w:rPr>
          <w:rFonts w:ascii="Swis721 Md BT" w:hAnsi="Swis721 Md BT"/>
          <w:i/>
          <w:color w:val="C00000"/>
          <w:szCs w:val="22"/>
        </w:rPr>
        <w:t xml:space="preserve">MD&amp;A should focus on the </w:t>
      </w:r>
      <w:proofErr w:type="gramStart"/>
      <w:r w:rsidR="00D122BD" w:rsidRPr="004E34E9">
        <w:rPr>
          <w:rFonts w:ascii="Swis721 Md BT" w:hAnsi="Swis721 Md BT"/>
          <w:i/>
          <w:color w:val="C00000"/>
          <w:szCs w:val="22"/>
        </w:rPr>
        <w:t>District</w:t>
      </w:r>
      <w:proofErr w:type="gramEnd"/>
      <w:r w:rsidR="00D122BD" w:rsidRPr="004E34E9">
        <w:rPr>
          <w:rFonts w:ascii="Swis721 Md BT" w:hAnsi="Swis721 Md BT"/>
          <w:i/>
          <w:color w:val="C00000"/>
          <w:szCs w:val="22"/>
        </w:rPr>
        <w:t xml:space="preserve">. Determining whether to discuss matters related to a component unit is a matter of professional judgment and should be based on the component unit’s significance and relationship with the </w:t>
      </w:r>
      <w:proofErr w:type="gramStart"/>
      <w:r w:rsidR="00D122BD" w:rsidRPr="004E34E9">
        <w:rPr>
          <w:rFonts w:ascii="Swis721 Md BT" w:hAnsi="Swis721 Md BT"/>
          <w:i/>
          <w:color w:val="C00000"/>
          <w:szCs w:val="22"/>
        </w:rPr>
        <w:t>District</w:t>
      </w:r>
      <w:proofErr w:type="gramEnd"/>
      <w:r w:rsidR="00D122BD" w:rsidRPr="004E34E9">
        <w:rPr>
          <w:rFonts w:ascii="Swis721 Md BT" w:hAnsi="Swis721 Md BT"/>
          <w:i/>
          <w:color w:val="C00000"/>
          <w:szCs w:val="22"/>
        </w:rPr>
        <w:t xml:space="preserve">. If a component unit must be discussed, be sure the readers know that the </w:t>
      </w:r>
      <w:r w:rsidR="00E72336" w:rsidRPr="004E34E9">
        <w:rPr>
          <w:rFonts w:ascii="Swis721 Md BT" w:hAnsi="Swis721 Md BT"/>
          <w:i/>
          <w:color w:val="C00000"/>
          <w:szCs w:val="22"/>
        </w:rPr>
        <w:t xml:space="preserve">discussion’s </w:t>
      </w:r>
      <w:r w:rsidR="00D122BD" w:rsidRPr="004E34E9">
        <w:rPr>
          <w:rFonts w:ascii="Swis721 Md BT" w:hAnsi="Swis721 Md BT"/>
          <w:i/>
          <w:color w:val="C00000"/>
          <w:szCs w:val="22"/>
        </w:rPr>
        <w:t xml:space="preserve">focus has shifted. When appropriate, the District’s MD&amp;A should refer readers to the component </w:t>
      </w:r>
      <w:proofErr w:type="gramStart"/>
      <w:r w:rsidR="00D122BD" w:rsidRPr="004E34E9">
        <w:rPr>
          <w:rFonts w:ascii="Swis721 Md BT" w:hAnsi="Swis721 Md BT"/>
          <w:i/>
          <w:color w:val="C00000"/>
          <w:szCs w:val="22"/>
        </w:rPr>
        <w:t>unit’s</w:t>
      </w:r>
      <w:proofErr w:type="gramEnd"/>
      <w:r w:rsidR="00D122BD" w:rsidRPr="004E34E9">
        <w:rPr>
          <w:rFonts w:ascii="Swis721 Md BT" w:hAnsi="Swis721 Md BT"/>
          <w:i/>
          <w:color w:val="C00000"/>
          <w:szCs w:val="22"/>
        </w:rPr>
        <w:t xml:space="preserve"> separately issued financial statements.</w:t>
      </w:r>
    </w:p>
    <w:p w14:paraId="33F35A0D" w14:textId="0595021E" w:rsidR="00186938" w:rsidRPr="004E34E9" w:rsidRDefault="00B20C8C" w:rsidP="002174C5">
      <w:pPr>
        <w:spacing w:after="240"/>
        <w:jc w:val="left"/>
        <w:rPr>
          <w:rFonts w:ascii="Swis721 Md BT" w:hAnsi="Swis721 Md BT"/>
          <w:i/>
          <w:color w:val="C00000"/>
          <w:szCs w:val="22"/>
        </w:rPr>
      </w:pPr>
      <w:r w:rsidRPr="004E34E9">
        <w:rPr>
          <w:rFonts w:ascii="Swis721 Md BT" w:hAnsi="Swis721 Md BT"/>
          <w:i/>
          <w:color w:val="C00000"/>
          <w:szCs w:val="22"/>
        </w:rPr>
        <w:t xml:space="preserve">The analysis should focus on the reasons for significant changes rather than simply on </w:t>
      </w:r>
      <w:r w:rsidR="005B750B" w:rsidRPr="004E34E9">
        <w:rPr>
          <w:rFonts w:ascii="Swis721 Md BT" w:hAnsi="Swis721 Md BT"/>
          <w:i/>
          <w:color w:val="C00000"/>
          <w:szCs w:val="22"/>
        </w:rPr>
        <w:t xml:space="preserve">the </w:t>
      </w:r>
      <w:r w:rsidRPr="004E34E9">
        <w:rPr>
          <w:rFonts w:ascii="Swis721 Md BT" w:hAnsi="Swis721 Md BT"/>
          <w:i/>
          <w:color w:val="C00000"/>
          <w:szCs w:val="22"/>
        </w:rPr>
        <w:t xml:space="preserve">amounts or percentages of changes. The analysis should also take into account any important economic factors that significantly affected the </w:t>
      </w:r>
      <w:proofErr w:type="gramStart"/>
      <w:r w:rsidRPr="004E34E9">
        <w:rPr>
          <w:rFonts w:ascii="Swis721 Md BT" w:hAnsi="Swis721 Md BT"/>
          <w:i/>
          <w:color w:val="C00000"/>
          <w:szCs w:val="22"/>
        </w:rPr>
        <w:t>District’s</w:t>
      </w:r>
      <w:proofErr w:type="gramEnd"/>
      <w:r w:rsidRPr="004E34E9">
        <w:rPr>
          <w:rFonts w:ascii="Swis721 Md BT" w:hAnsi="Swis721 Md BT"/>
          <w:i/>
          <w:color w:val="C00000"/>
          <w:szCs w:val="22"/>
        </w:rPr>
        <w:t xml:space="preserve"> operating results during the year.</w:t>
      </w:r>
      <w:r w:rsidR="00186938" w:rsidRPr="004E34E9">
        <w:rPr>
          <w:rFonts w:ascii="Swis721 Md BT" w:hAnsi="Swis721 Md BT"/>
          <w:i/>
          <w:color w:val="C00000"/>
          <w:szCs w:val="22"/>
        </w:rPr>
        <w:t xml:space="preserve"> Use graphics where appropriate. Also</w:t>
      </w:r>
      <w:r w:rsidR="0054215F">
        <w:rPr>
          <w:rFonts w:ascii="Swis721 Md BT" w:hAnsi="Swis721 Md BT"/>
          <w:i/>
          <w:color w:val="C00000"/>
          <w:szCs w:val="22"/>
        </w:rPr>
        <w:t>,</w:t>
      </w:r>
      <w:r w:rsidR="00186938" w:rsidRPr="004E34E9">
        <w:rPr>
          <w:rFonts w:ascii="Swis721 Md BT" w:hAnsi="Swis721 Md BT"/>
          <w:i/>
          <w:color w:val="C00000"/>
          <w:szCs w:val="22"/>
        </w:rPr>
        <w:t xml:space="preserve"> where appropriate, incorporate the required elements listed in the next section. Also explain any restrictions, commitments, or other limitations that significantly affect the future use of resources.</w:t>
      </w:r>
    </w:p>
    <w:p w14:paraId="33F35A0F" w14:textId="77777777" w:rsidR="00B20C8C" w:rsidRPr="004E34E9" w:rsidRDefault="00B20C8C" w:rsidP="002174C5">
      <w:pPr>
        <w:pStyle w:val="Heading2"/>
        <w:jc w:val="left"/>
        <w:rPr>
          <w:color w:val="C00000"/>
        </w:rPr>
      </w:pPr>
      <w:r w:rsidRPr="004E34E9">
        <w:rPr>
          <w:color w:val="C00000"/>
        </w:rPr>
        <w:t>Required elements—</w:t>
      </w:r>
    </w:p>
    <w:p w14:paraId="33F35A10" w14:textId="77777777" w:rsidR="00B20C8C" w:rsidRPr="0054215F" w:rsidRDefault="00B20C8C" w:rsidP="002174C5">
      <w:pPr>
        <w:pStyle w:val="Heading2"/>
        <w:jc w:val="left"/>
        <w:rPr>
          <w:i/>
          <w:color w:val="C00000"/>
        </w:rPr>
      </w:pPr>
      <w:r w:rsidRPr="0054215F">
        <w:rPr>
          <w:i/>
          <w:color w:val="C00000"/>
        </w:rPr>
        <w:t xml:space="preserve">The </w:t>
      </w:r>
      <w:proofErr w:type="gramStart"/>
      <w:r w:rsidRPr="0054215F">
        <w:rPr>
          <w:i/>
          <w:color w:val="C00000"/>
        </w:rPr>
        <w:t>District</w:t>
      </w:r>
      <w:proofErr w:type="gramEnd"/>
      <w:r w:rsidRPr="0054215F">
        <w:rPr>
          <w:i/>
          <w:color w:val="C00000"/>
        </w:rPr>
        <w:t xml:space="preserve"> should present the information needed to support the preceding analysis. Accordingly, MD&amp;A must include comparative financial data</w:t>
      </w:r>
      <w:r w:rsidR="005B750B" w:rsidRPr="0054215F">
        <w:rPr>
          <w:i/>
          <w:color w:val="C00000"/>
        </w:rPr>
        <w:t xml:space="preserve"> derived from the financial statements comparing </w:t>
      </w:r>
      <w:r w:rsidRPr="0054215F">
        <w:rPr>
          <w:i/>
          <w:color w:val="C00000"/>
        </w:rPr>
        <w:t xml:space="preserve">the current </w:t>
      </w:r>
      <w:r w:rsidR="005B750B" w:rsidRPr="0054215F">
        <w:rPr>
          <w:i/>
          <w:color w:val="C00000"/>
        </w:rPr>
        <w:t xml:space="preserve">year to the </w:t>
      </w:r>
      <w:r w:rsidR="002E7D78" w:rsidRPr="0054215F">
        <w:rPr>
          <w:i/>
          <w:color w:val="C00000"/>
        </w:rPr>
        <w:t>prior year</w:t>
      </w:r>
      <w:r w:rsidRPr="0054215F">
        <w:rPr>
          <w:i/>
          <w:color w:val="C00000"/>
        </w:rPr>
        <w:t xml:space="preserve"> and must include the following elements: </w:t>
      </w:r>
    </w:p>
    <w:p w14:paraId="33F35A11" w14:textId="0DDF1653" w:rsidR="00B20C8C" w:rsidRPr="004E34E9" w:rsidRDefault="00B20C8C" w:rsidP="002174C5">
      <w:pPr>
        <w:pStyle w:val="ListParagraph"/>
        <w:numPr>
          <w:ilvl w:val="0"/>
          <w:numId w:val="21"/>
        </w:numPr>
        <w:ind w:left="360"/>
        <w:jc w:val="left"/>
        <w:rPr>
          <w:rFonts w:ascii="Swis721 Md BT" w:hAnsi="Swis721 Md BT"/>
          <w:i/>
          <w:color w:val="C00000"/>
          <w:szCs w:val="22"/>
        </w:rPr>
      </w:pPr>
      <w:r w:rsidRPr="004E34E9">
        <w:rPr>
          <w:rFonts w:ascii="Swis721 Md BT" w:hAnsi="Swis721 Md BT"/>
          <w:i/>
          <w:color w:val="C00000"/>
          <w:szCs w:val="22"/>
        </w:rPr>
        <w:t>Total assets, distinguishing between capital and other assets</w:t>
      </w:r>
      <w:r w:rsidR="006E511D">
        <w:rPr>
          <w:rFonts w:ascii="Swis721 Md BT" w:hAnsi="Swis721 Md BT"/>
          <w:i/>
          <w:color w:val="C00000"/>
          <w:szCs w:val="22"/>
        </w:rPr>
        <w:t>.</w:t>
      </w:r>
    </w:p>
    <w:p w14:paraId="441AD8E3" w14:textId="42681FAE" w:rsidR="006E109E" w:rsidRPr="004E34E9" w:rsidRDefault="006E109E" w:rsidP="002174C5">
      <w:pPr>
        <w:pStyle w:val="ListParagraph"/>
        <w:numPr>
          <w:ilvl w:val="0"/>
          <w:numId w:val="21"/>
        </w:numPr>
        <w:ind w:left="360"/>
        <w:jc w:val="left"/>
        <w:rPr>
          <w:rFonts w:ascii="Swis721 Md BT" w:hAnsi="Swis721 Md BT"/>
          <w:i/>
          <w:color w:val="C00000"/>
          <w:szCs w:val="22"/>
        </w:rPr>
      </w:pPr>
      <w:r w:rsidRPr="004E34E9">
        <w:rPr>
          <w:rFonts w:ascii="Swis721 Md BT" w:hAnsi="Swis721 Md BT"/>
          <w:i/>
          <w:color w:val="C00000"/>
          <w:szCs w:val="22"/>
        </w:rPr>
        <w:t>Total deferred outflows of resources</w:t>
      </w:r>
      <w:r w:rsidR="006E511D">
        <w:rPr>
          <w:rFonts w:ascii="Swis721 Md BT" w:hAnsi="Swis721 Md BT"/>
          <w:i/>
          <w:color w:val="C00000"/>
          <w:szCs w:val="22"/>
        </w:rPr>
        <w:t>.</w:t>
      </w:r>
    </w:p>
    <w:p w14:paraId="47049785" w14:textId="449B58B0" w:rsidR="006E109E" w:rsidRPr="004E34E9" w:rsidRDefault="00B20C8C" w:rsidP="002174C5">
      <w:pPr>
        <w:pStyle w:val="ListParagraph"/>
        <w:numPr>
          <w:ilvl w:val="0"/>
          <w:numId w:val="21"/>
        </w:numPr>
        <w:ind w:left="360"/>
        <w:jc w:val="left"/>
        <w:rPr>
          <w:rFonts w:ascii="Swis721 Md BT" w:hAnsi="Swis721 Md BT"/>
          <w:i/>
          <w:color w:val="C00000"/>
          <w:szCs w:val="22"/>
        </w:rPr>
      </w:pPr>
      <w:r w:rsidRPr="004E34E9">
        <w:rPr>
          <w:rFonts w:ascii="Swis721 Md BT" w:hAnsi="Swis721 Md BT"/>
          <w:i/>
          <w:color w:val="C00000"/>
          <w:szCs w:val="22"/>
        </w:rPr>
        <w:t>Total liabilities, distinguishing between long-term liabilities and other liabilities</w:t>
      </w:r>
      <w:r w:rsidR="00077BFC">
        <w:rPr>
          <w:rFonts w:ascii="Swis721 Md BT" w:hAnsi="Swis721 Md BT"/>
          <w:i/>
          <w:color w:val="C00000"/>
          <w:szCs w:val="22"/>
        </w:rPr>
        <w:t>.</w:t>
      </w:r>
    </w:p>
    <w:p w14:paraId="33F35A12" w14:textId="0CD66C8F" w:rsidR="00B20C8C" w:rsidRPr="004E34E9" w:rsidRDefault="006E109E" w:rsidP="002174C5">
      <w:pPr>
        <w:pStyle w:val="ListParagraph"/>
        <w:numPr>
          <w:ilvl w:val="0"/>
          <w:numId w:val="21"/>
        </w:numPr>
        <w:ind w:left="360"/>
        <w:jc w:val="left"/>
        <w:rPr>
          <w:rFonts w:ascii="Swis721 Md BT" w:hAnsi="Swis721 Md BT"/>
          <w:i/>
          <w:color w:val="C00000"/>
          <w:szCs w:val="22"/>
        </w:rPr>
      </w:pPr>
      <w:r w:rsidRPr="004E34E9">
        <w:rPr>
          <w:rFonts w:ascii="Swis721 Md BT" w:hAnsi="Swis721 Md BT"/>
          <w:i/>
          <w:color w:val="C00000"/>
          <w:szCs w:val="22"/>
        </w:rPr>
        <w:t>Total deferred inflows of resources</w:t>
      </w:r>
      <w:r w:rsidR="00077BFC">
        <w:rPr>
          <w:rFonts w:ascii="Swis721 Md BT" w:hAnsi="Swis721 Md BT"/>
          <w:i/>
          <w:color w:val="C00000"/>
          <w:szCs w:val="22"/>
        </w:rPr>
        <w:t>.</w:t>
      </w:r>
      <w:r w:rsidR="00015826" w:rsidRPr="004E34E9">
        <w:rPr>
          <w:rFonts w:ascii="Swis721 Md BT" w:hAnsi="Swis721 Md BT"/>
          <w:i/>
          <w:color w:val="C00000"/>
          <w:szCs w:val="22"/>
        </w:rPr>
        <w:t xml:space="preserve"> </w:t>
      </w:r>
    </w:p>
    <w:p w14:paraId="33F35A13" w14:textId="190F5EB4" w:rsidR="00B20C8C" w:rsidRPr="004E34E9" w:rsidRDefault="00B20C8C" w:rsidP="002174C5">
      <w:pPr>
        <w:pStyle w:val="ListParagraph"/>
        <w:numPr>
          <w:ilvl w:val="0"/>
          <w:numId w:val="21"/>
        </w:numPr>
        <w:ind w:left="360"/>
        <w:jc w:val="left"/>
        <w:rPr>
          <w:rFonts w:ascii="Swis721 Md BT" w:hAnsi="Swis721 Md BT"/>
          <w:i/>
          <w:color w:val="C00000"/>
          <w:szCs w:val="22"/>
        </w:rPr>
      </w:pPr>
      <w:r w:rsidRPr="004E34E9">
        <w:rPr>
          <w:rFonts w:ascii="Swis721 Md BT" w:hAnsi="Swis721 Md BT"/>
          <w:i/>
          <w:color w:val="C00000"/>
          <w:szCs w:val="22"/>
        </w:rPr>
        <w:t xml:space="preserve">Total net </w:t>
      </w:r>
      <w:r w:rsidR="006E4CE9" w:rsidRPr="004E34E9">
        <w:rPr>
          <w:rFonts w:ascii="Swis721 Md BT" w:hAnsi="Swis721 Md BT"/>
          <w:i/>
          <w:color w:val="C00000"/>
          <w:szCs w:val="22"/>
        </w:rPr>
        <w:t>position</w:t>
      </w:r>
      <w:r w:rsidRPr="004E34E9">
        <w:rPr>
          <w:rFonts w:ascii="Swis721 Md BT" w:hAnsi="Swis721 Md BT"/>
          <w:i/>
          <w:color w:val="C00000"/>
          <w:szCs w:val="22"/>
        </w:rPr>
        <w:t>, disti</w:t>
      </w:r>
      <w:r w:rsidR="006E4CE9" w:rsidRPr="004E34E9">
        <w:rPr>
          <w:rFonts w:ascii="Swis721 Md BT" w:hAnsi="Swis721 Md BT"/>
          <w:i/>
          <w:color w:val="C00000"/>
          <w:szCs w:val="22"/>
        </w:rPr>
        <w:t>nguishing among net investment in capital assets, restricted amounts,</w:t>
      </w:r>
      <w:r w:rsidRPr="004E34E9">
        <w:rPr>
          <w:rFonts w:ascii="Swis721 Md BT" w:hAnsi="Swis721 Md BT"/>
          <w:i/>
          <w:color w:val="C00000"/>
          <w:szCs w:val="22"/>
        </w:rPr>
        <w:t xml:space="preserve"> and unrestricted amounts</w:t>
      </w:r>
      <w:r w:rsidR="00077BFC">
        <w:rPr>
          <w:rFonts w:ascii="Swis721 Md BT" w:hAnsi="Swis721 Md BT"/>
          <w:i/>
          <w:color w:val="C00000"/>
          <w:szCs w:val="22"/>
        </w:rPr>
        <w:t>.</w:t>
      </w:r>
    </w:p>
    <w:p w14:paraId="33F35A14" w14:textId="7DB0DBB9" w:rsidR="00B20C8C" w:rsidRPr="004E34E9" w:rsidRDefault="00B20C8C" w:rsidP="002174C5">
      <w:pPr>
        <w:pStyle w:val="ListParagraph"/>
        <w:numPr>
          <w:ilvl w:val="0"/>
          <w:numId w:val="21"/>
        </w:numPr>
        <w:ind w:left="360"/>
        <w:jc w:val="left"/>
        <w:rPr>
          <w:rFonts w:ascii="Swis721 Md BT" w:hAnsi="Swis721 Md BT"/>
          <w:i/>
          <w:color w:val="C00000"/>
          <w:szCs w:val="22"/>
        </w:rPr>
      </w:pPr>
      <w:r w:rsidRPr="004E34E9">
        <w:rPr>
          <w:rFonts w:ascii="Swis721 Md BT" w:hAnsi="Swis721 Md BT"/>
          <w:i/>
          <w:color w:val="C00000"/>
          <w:szCs w:val="22"/>
        </w:rPr>
        <w:t>Operating revenues, by major source</w:t>
      </w:r>
      <w:r w:rsidR="00077BFC">
        <w:rPr>
          <w:rFonts w:ascii="Swis721 Md BT" w:hAnsi="Swis721 Md BT"/>
          <w:i/>
          <w:color w:val="C00000"/>
          <w:szCs w:val="22"/>
        </w:rPr>
        <w:t>.</w:t>
      </w:r>
    </w:p>
    <w:p w14:paraId="33F35A15" w14:textId="04EA4908" w:rsidR="006E109E" w:rsidRPr="004E34E9" w:rsidRDefault="00B20C8C" w:rsidP="002174C5">
      <w:pPr>
        <w:pStyle w:val="ListParagraph"/>
        <w:numPr>
          <w:ilvl w:val="0"/>
          <w:numId w:val="21"/>
        </w:numPr>
        <w:ind w:left="360"/>
        <w:jc w:val="left"/>
        <w:rPr>
          <w:rFonts w:ascii="Swis721 Md BT" w:hAnsi="Swis721 Md BT"/>
          <w:i/>
          <w:color w:val="C00000"/>
          <w:szCs w:val="22"/>
        </w:rPr>
      </w:pPr>
      <w:r w:rsidRPr="004E34E9">
        <w:rPr>
          <w:rFonts w:ascii="Swis721 Md BT" w:hAnsi="Swis721 Md BT"/>
          <w:i/>
          <w:color w:val="C00000"/>
          <w:szCs w:val="22"/>
        </w:rPr>
        <w:t>Total revenues</w:t>
      </w:r>
      <w:r w:rsidR="00077BFC">
        <w:rPr>
          <w:rFonts w:ascii="Swis721 Md BT" w:hAnsi="Swis721 Md BT"/>
          <w:i/>
          <w:color w:val="C00000"/>
          <w:szCs w:val="22"/>
        </w:rPr>
        <w:t>.</w:t>
      </w:r>
    </w:p>
    <w:p w14:paraId="33F35A16" w14:textId="2B006CE2" w:rsidR="00B20C8C" w:rsidRPr="004E34E9" w:rsidRDefault="00B20C8C" w:rsidP="002174C5">
      <w:pPr>
        <w:pStyle w:val="ListParagraph"/>
        <w:numPr>
          <w:ilvl w:val="0"/>
          <w:numId w:val="21"/>
        </w:numPr>
        <w:ind w:left="360"/>
        <w:jc w:val="left"/>
        <w:rPr>
          <w:rFonts w:ascii="Swis721 Md BT" w:hAnsi="Swis721 Md BT"/>
          <w:i/>
          <w:color w:val="C00000"/>
          <w:szCs w:val="22"/>
        </w:rPr>
      </w:pPr>
      <w:r w:rsidRPr="004E34E9">
        <w:rPr>
          <w:rFonts w:ascii="Swis721 Md BT" w:hAnsi="Swis721 Md BT"/>
          <w:i/>
          <w:color w:val="C00000"/>
          <w:szCs w:val="22"/>
        </w:rPr>
        <w:lastRenderedPageBreak/>
        <w:t>Operating expenses</w:t>
      </w:r>
      <w:r w:rsidR="00E669A5" w:rsidRPr="004E34E9">
        <w:rPr>
          <w:rFonts w:ascii="Swis721 Md BT" w:hAnsi="Swis721 Md BT"/>
          <w:i/>
          <w:color w:val="C00000"/>
          <w:szCs w:val="22"/>
        </w:rPr>
        <w:t>, by function</w:t>
      </w:r>
      <w:r w:rsidR="00077BFC">
        <w:rPr>
          <w:rFonts w:ascii="Swis721 Md BT" w:hAnsi="Swis721 Md BT"/>
          <w:i/>
          <w:color w:val="C00000"/>
          <w:szCs w:val="22"/>
        </w:rPr>
        <w:t>.</w:t>
      </w:r>
    </w:p>
    <w:p w14:paraId="33F35A17" w14:textId="4A5DDDB0" w:rsidR="00B20C8C" w:rsidRPr="004E34E9" w:rsidRDefault="00B20C8C" w:rsidP="002174C5">
      <w:pPr>
        <w:pStyle w:val="ListParagraph"/>
        <w:numPr>
          <w:ilvl w:val="0"/>
          <w:numId w:val="21"/>
        </w:numPr>
        <w:ind w:left="360"/>
        <w:jc w:val="left"/>
        <w:rPr>
          <w:rFonts w:ascii="Swis721 Md BT" w:hAnsi="Swis721 Md BT"/>
          <w:i/>
          <w:color w:val="C00000"/>
          <w:szCs w:val="22"/>
        </w:rPr>
      </w:pPr>
      <w:r w:rsidRPr="004E34E9">
        <w:rPr>
          <w:rFonts w:ascii="Swis721 Md BT" w:hAnsi="Swis721 Md BT"/>
          <w:i/>
          <w:color w:val="C00000"/>
          <w:szCs w:val="22"/>
        </w:rPr>
        <w:t>Total expenses</w:t>
      </w:r>
      <w:r w:rsidR="00077BFC">
        <w:rPr>
          <w:rFonts w:ascii="Swis721 Md BT" w:hAnsi="Swis721 Md BT"/>
          <w:i/>
          <w:color w:val="C00000"/>
          <w:szCs w:val="22"/>
        </w:rPr>
        <w:t>.</w:t>
      </w:r>
    </w:p>
    <w:p w14:paraId="33F35A18" w14:textId="0E0E7CA3" w:rsidR="005B750B" w:rsidRPr="004E34E9" w:rsidRDefault="005B750B" w:rsidP="002174C5">
      <w:pPr>
        <w:pStyle w:val="ListParagraph"/>
        <w:numPr>
          <w:ilvl w:val="0"/>
          <w:numId w:val="21"/>
        </w:numPr>
        <w:ind w:left="360"/>
        <w:jc w:val="left"/>
        <w:rPr>
          <w:rFonts w:ascii="Swis721 Md BT" w:hAnsi="Swis721 Md BT"/>
          <w:i/>
          <w:color w:val="C00000"/>
          <w:szCs w:val="22"/>
        </w:rPr>
      </w:pPr>
      <w:r w:rsidRPr="004E34E9">
        <w:rPr>
          <w:rFonts w:ascii="Swis721 Md BT" w:hAnsi="Swis721 Md BT"/>
          <w:i/>
          <w:color w:val="C00000"/>
          <w:szCs w:val="22"/>
        </w:rPr>
        <w:t>Income before contributions to term and permanent endowments or permanent fund prin</w:t>
      </w:r>
      <w:r w:rsidR="002E7D78" w:rsidRPr="004E34E9">
        <w:rPr>
          <w:rFonts w:ascii="Swis721 Md BT" w:hAnsi="Swis721 Md BT"/>
          <w:i/>
          <w:color w:val="C00000"/>
          <w:szCs w:val="22"/>
        </w:rPr>
        <w:t>cipal and</w:t>
      </w:r>
      <w:r w:rsidRPr="004E34E9">
        <w:rPr>
          <w:rFonts w:ascii="Swis721 Md BT" w:hAnsi="Swis721 Md BT"/>
          <w:i/>
          <w:color w:val="C00000"/>
          <w:szCs w:val="22"/>
        </w:rPr>
        <w:t xml:space="preserve"> special and extraordinary items</w:t>
      </w:r>
      <w:r w:rsidR="00077BFC">
        <w:rPr>
          <w:rFonts w:ascii="Swis721 Md BT" w:hAnsi="Swis721 Md BT"/>
          <w:i/>
          <w:color w:val="C00000"/>
          <w:szCs w:val="22"/>
        </w:rPr>
        <w:t>.</w:t>
      </w:r>
    </w:p>
    <w:p w14:paraId="33F35A19" w14:textId="5CD02891" w:rsidR="008A6640" w:rsidRPr="004E34E9" w:rsidRDefault="008A6640" w:rsidP="002174C5">
      <w:pPr>
        <w:pStyle w:val="ListParagraph"/>
        <w:numPr>
          <w:ilvl w:val="0"/>
          <w:numId w:val="21"/>
        </w:numPr>
        <w:ind w:left="360"/>
        <w:jc w:val="left"/>
        <w:rPr>
          <w:rFonts w:ascii="Swis721 Md BT" w:hAnsi="Swis721 Md BT"/>
          <w:i/>
          <w:color w:val="C00000"/>
          <w:szCs w:val="22"/>
        </w:rPr>
      </w:pPr>
      <w:r w:rsidRPr="004E34E9">
        <w:rPr>
          <w:rFonts w:ascii="Swis721 Md BT" w:hAnsi="Swis721 Md BT"/>
          <w:i/>
          <w:color w:val="C00000"/>
          <w:szCs w:val="22"/>
        </w:rPr>
        <w:t>Contributions</w:t>
      </w:r>
      <w:r w:rsidR="00077BFC">
        <w:rPr>
          <w:rFonts w:ascii="Swis721 Md BT" w:hAnsi="Swis721 Md BT"/>
          <w:i/>
          <w:color w:val="C00000"/>
          <w:szCs w:val="22"/>
        </w:rPr>
        <w:t>.</w:t>
      </w:r>
    </w:p>
    <w:p w14:paraId="33F35A1A" w14:textId="38B13B16" w:rsidR="008A6640" w:rsidRPr="004E34E9" w:rsidRDefault="008A6640" w:rsidP="002174C5">
      <w:pPr>
        <w:pStyle w:val="ListParagraph"/>
        <w:numPr>
          <w:ilvl w:val="0"/>
          <w:numId w:val="21"/>
        </w:numPr>
        <w:ind w:left="360"/>
        <w:jc w:val="left"/>
        <w:rPr>
          <w:rFonts w:ascii="Swis721 Md BT" w:hAnsi="Swis721 Md BT"/>
          <w:i/>
          <w:color w:val="C00000"/>
          <w:szCs w:val="22"/>
        </w:rPr>
      </w:pPr>
      <w:r w:rsidRPr="004E34E9">
        <w:rPr>
          <w:rFonts w:ascii="Swis721 Md BT" w:hAnsi="Swis721 Md BT"/>
          <w:i/>
          <w:color w:val="C00000"/>
          <w:szCs w:val="22"/>
        </w:rPr>
        <w:t>Special and extraordinary items</w:t>
      </w:r>
      <w:r w:rsidR="00077BFC">
        <w:rPr>
          <w:rFonts w:ascii="Swis721 Md BT" w:hAnsi="Swis721 Md BT"/>
          <w:i/>
          <w:color w:val="C00000"/>
          <w:szCs w:val="22"/>
        </w:rPr>
        <w:t>.</w:t>
      </w:r>
    </w:p>
    <w:p w14:paraId="33F35A1B" w14:textId="023490DD" w:rsidR="008A6640" w:rsidRPr="004E34E9" w:rsidRDefault="008A6640" w:rsidP="002174C5">
      <w:pPr>
        <w:pStyle w:val="ListParagraph"/>
        <w:numPr>
          <w:ilvl w:val="0"/>
          <w:numId w:val="21"/>
        </w:numPr>
        <w:ind w:left="360"/>
        <w:jc w:val="left"/>
        <w:rPr>
          <w:rFonts w:ascii="Swis721 Md BT" w:hAnsi="Swis721 Md BT"/>
          <w:i/>
          <w:color w:val="C00000"/>
          <w:szCs w:val="22"/>
        </w:rPr>
      </w:pPr>
      <w:r w:rsidRPr="004E34E9">
        <w:rPr>
          <w:rFonts w:ascii="Swis721 Md BT" w:hAnsi="Swis721 Md BT"/>
          <w:i/>
          <w:color w:val="C00000"/>
          <w:szCs w:val="22"/>
        </w:rPr>
        <w:t xml:space="preserve">Change in net </w:t>
      </w:r>
      <w:r w:rsidR="006E4CE9" w:rsidRPr="004E34E9">
        <w:rPr>
          <w:rFonts w:ascii="Swis721 Md BT" w:hAnsi="Swis721 Md BT"/>
          <w:i/>
          <w:color w:val="C00000"/>
          <w:szCs w:val="22"/>
        </w:rPr>
        <w:t>position</w:t>
      </w:r>
      <w:r w:rsidR="00077BFC">
        <w:rPr>
          <w:rFonts w:ascii="Swis721 Md BT" w:hAnsi="Swis721 Md BT"/>
          <w:i/>
          <w:color w:val="C00000"/>
          <w:szCs w:val="22"/>
        </w:rPr>
        <w:t>.</w:t>
      </w:r>
    </w:p>
    <w:p w14:paraId="33F35A1C" w14:textId="35A627E8" w:rsidR="008A6640" w:rsidRPr="004E34E9" w:rsidRDefault="006E4CE9" w:rsidP="002174C5">
      <w:pPr>
        <w:pStyle w:val="ListParagraph"/>
        <w:numPr>
          <w:ilvl w:val="0"/>
          <w:numId w:val="21"/>
        </w:numPr>
        <w:spacing w:after="240"/>
        <w:ind w:left="360"/>
        <w:jc w:val="left"/>
        <w:rPr>
          <w:rFonts w:ascii="Swis721 Md BT" w:hAnsi="Swis721 Md BT"/>
          <w:i/>
          <w:color w:val="C00000"/>
          <w:szCs w:val="22"/>
        </w:rPr>
      </w:pPr>
      <w:r w:rsidRPr="004E34E9">
        <w:rPr>
          <w:rFonts w:ascii="Swis721 Md BT" w:hAnsi="Swis721 Md BT"/>
          <w:i/>
          <w:color w:val="C00000"/>
          <w:szCs w:val="22"/>
        </w:rPr>
        <w:t>Ending net position</w:t>
      </w:r>
      <w:r w:rsidR="00077BFC">
        <w:rPr>
          <w:rFonts w:ascii="Swis721 Md BT" w:hAnsi="Swis721 Md BT"/>
          <w:i/>
          <w:color w:val="C00000"/>
          <w:szCs w:val="22"/>
        </w:rPr>
        <w:t>.</w:t>
      </w:r>
    </w:p>
    <w:p w14:paraId="33F35A1E" w14:textId="41731ED9" w:rsidR="00F70D05" w:rsidRPr="004E34E9" w:rsidRDefault="00F70D05" w:rsidP="002174C5">
      <w:pPr>
        <w:pStyle w:val="Heading2"/>
        <w:jc w:val="left"/>
        <w:rPr>
          <w:color w:val="C00000"/>
        </w:rPr>
      </w:pPr>
      <w:r w:rsidRPr="004E34E9">
        <w:rPr>
          <w:color w:val="C00000"/>
        </w:rPr>
        <w:t xml:space="preserve">Capital </w:t>
      </w:r>
      <w:r w:rsidR="00C14514" w:rsidRPr="004E34E9">
        <w:rPr>
          <w:color w:val="C00000"/>
        </w:rPr>
        <w:t>asset and debt administration</w:t>
      </w:r>
      <w:r w:rsidR="008A6640" w:rsidRPr="004E34E9">
        <w:rPr>
          <w:color w:val="C00000"/>
        </w:rPr>
        <w:t>—</w:t>
      </w:r>
    </w:p>
    <w:p w14:paraId="33F35A1F" w14:textId="77777777" w:rsidR="00F70D05" w:rsidRPr="004E34E9" w:rsidRDefault="00F70D05" w:rsidP="002174C5">
      <w:pPr>
        <w:spacing w:after="240"/>
        <w:jc w:val="left"/>
        <w:rPr>
          <w:rFonts w:ascii="Swis721 Md BT" w:hAnsi="Swis721 Md BT"/>
          <w:i/>
          <w:color w:val="C00000"/>
        </w:rPr>
      </w:pPr>
      <w:r w:rsidRPr="004E34E9">
        <w:rPr>
          <w:rFonts w:ascii="Swis721 Md BT" w:hAnsi="Swis721 Md BT"/>
          <w:i/>
          <w:color w:val="C00000"/>
        </w:rPr>
        <w:t xml:space="preserve">Describe significant capital </w:t>
      </w:r>
      <w:proofErr w:type="gramStart"/>
      <w:r w:rsidRPr="004E34E9">
        <w:rPr>
          <w:rFonts w:ascii="Swis721 Md BT" w:hAnsi="Swis721 Md BT"/>
          <w:i/>
          <w:color w:val="C00000"/>
        </w:rPr>
        <w:t>asset</w:t>
      </w:r>
      <w:proofErr w:type="gramEnd"/>
      <w:r w:rsidRPr="004E34E9">
        <w:rPr>
          <w:rFonts w:ascii="Swis721 Md BT" w:hAnsi="Swis721 Md BT"/>
          <w:i/>
          <w:color w:val="C00000"/>
        </w:rPr>
        <w:t xml:space="preserve"> and long-term debt activity, including commitments for capital expenditures. Also discuss any changes in the </w:t>
      </w:r>
      <w:proofErr w:type="gramStart"/>
      <w:r w:rsidRPr="004E34E9">
        <w:rPr>
          <w:rFonts w:ascii="Swis721 Md BT" w:hAnsi="Swis721 Md BT"/>
          <w:i/>
          <w:color w:val="C00000"/>
        </w:rPr>
        <w:t>District’s</w:t>
      </w:r>
      <w:proofErr w:type="gramEnd"/>
      <w:r w:rsidRPr="004E34E9">
        <w:rPr>
          <w:rFonts w:ascii="Swis721 Md BT" w:hAnsi="Swis721 Md BT"/>
          <w:i/>
          <w:color w:val="C00000"/>
        </w:rPr>
        <w:t xml:space="preserve"> credit ratings and debt limitations that may affect its ability to finance its plans.</w:t>
      </w:r>
    </w:p>
    <w:p w14:paraId="33F35A21" w14:textId="2954FF72" w:rsidR="008A6640" w:rsidRPr="004E34E9" w:rsidRDefault="008A6640" w:rsidP="002174C5">
      <w:pPr>
        <w:pStyle w:val="Heading2"/>
        <w:jc w:val="left"/>
        <w:rPr>
          <w:color w:val="C00000"/>
        </w:rPr>
      </w:pPr>
      <w:r w:rsidRPr="004E34E9">
        <w:rPr>
          <w:color w:val="C00000"/>
        </w:rPr>
        <w:t>Other</w:t>
      </w:r>
      <w:r w:rsidR="00914543">
        <w:rPr>
          <w:color w:val="C00000"/>
        </w:rPr>
        <w:t xml:space="preserve"> significant matters</w:t>
      </w:r>
      <w:r w:rsidRPr="004E34E9">
        <w:rPr>
          <w:color w:val="C00000"/>
        </w:rPr>
        <w:t>—</w:t>
      </w:r>
    </w:p>
    <w:p w14:paraId="33F35A22" w14:textId="2A82E7EB" w:rsidR="008A6640" w:rsidRPr="004E34E9" w:rsidRDefault="008A6640" w:rsidP="002174C5">
      <w:pPr>
        <w:spacing w:after="240"/>
        <w:jc w:val="left"/>
        <w:rPr>
          <w:rFonts w:ascii="Swis721 Md BT" w:hAnsi="Swis721 Md BT"/>
          <w:i/>
          <w:color w:val="C00000"/>
        </w:rPr>
      </w:pPr>
      <w:r w:rsidRPr="004E34E9">
        <w:rPr>
          <w:rFonts w:ascii="Swis721 Md BT" w:hAnsi="Swis721 Md BT"/>
          <w:i/>
          <w:color w:val="C00000"/>
        </w:rPr>
        <w:t xml:space="preserve">Comment on any facts, decisions, or conditions known </w:t>
      </w:r>
      <w:r w:rsidR="00F27212" w:rsidRPr="00F27212">
        <w:rPr>
          <w:rFonts w:ascii="Swis721 Md BT" w:hAnsi="Swis721 Md BT"/>
          <w:i/>
          <w:color w:val="C00000"/>
        </w:rPr>
        <w:t xml:space="preserve">as of the auditors’ report </w:t>
      </w:r>
      <w:r w:rsidR="00C03D38" w:rsidRPr="00F27212">
        <w:rPr>
          <w:rFonts w:ascii="Swis721 Md BT" w:hAnsi="Swis721 Md BT"/>
          <w:i/>
          <w:color w:val="C00000"/>
        </w:rPr>
        <w:t xml:space="preserve">date </w:t>
      </w:r>
      <w:r w:rsidRPr="004E34E9">
        <w:rPr>
          <w:rFonts w:ascii="Swis721 Md BT" w:hAnsi="Swis721 Md BT"/>
          <w:i/>
          <w:color w:val="C00000"/>
        </w:rPr>
        <w:t xml:space="preserve">that could significantly impact the </w:t>
      </w:r>
      <w:proofErr w:type="gramStart"/>
      <w:r w:rsidRPr="004E34E9">
        <w:rPr>
          <w:rFonts w:ascii="Swis721 Md BT" w:hAnsi="Swis721 Md BT"/>
          <w:i/>
          <w:color w:val="C00000"/>
        </w:rPr>
        <w:t>District’s</w:t>
      </w:r>
      <w:proofErr w:type="gramEnd"/>
      <w:r w:rsidRPr="004E34E9">
        <w:rPr>
          <w:rFonts w:ascii="Swis721 Md BT" w:hAnsi="Swis721 Md BT"/>
          <w:i/>
          <w:color w:val="C00000"/>
        </w:rPr>
        <w:t xml:space="preserve"> financial position or results of operations. Examples of these types of situations include </w:t>
      </w:r>
      <w:r w:rsidR="0063065E" w:rsidRPr="009711D3">
        <w:rPr>
          <w:rFonts w:ascii="Swis721 Md BT" w:hAnsi="Swis721 Md BT"/>
          <w:i/>
          <w:color w:val="C00000"/>
        </w:rPr>
        <w:t xml:space="preserve">the </w:t>
      </w:r>
      <w:r w:rsidR="00ED0743" w:rsidRPr="009711D3">
        <w:rPr>
          <w:rFonts w:ascii="Swis721 Md BT" w:hAnsi="Swis721 Md BT"/>
          <w:i/>
          <w:color w:val="C00000"/>
        </w:rPr>
        <w:t>continu</w:t>
      </w:r>
      <w:r w:rsidR="005550F9" w:rsidRPr="009711D3">
        <w:rPr>
          <w:rFonts w:ascii="Swis721 Md BT" w:hAnsi="Swis721 Md BT"/>
          <w:i/>
          <w:color w:val="C00000"/>
        </w:rPr>
        <w:t xml:space="preserve">ed </w:t>
      </w:r>
      <w:r w:rsidR="002C42E3" w:rsidRPr="009711D3">
        <w:rPr>
          <w:rFonts w:ascii="Swis721 Md BT" w:hAnsi="Swis721 Md BT"/>
          <w:i/>
          <w:color w:val="C00000"/>
        </w:rPr>
        <w:t>COVID-19 pandemic,</w:t>
      </w:r>
      <w:r w:rsidR="002C42E3">
        <w:rPr>
          <w:rFonts w:ascii="Swis721 Md BT" w:hAnsi="Swis721 Md BT"/>
          <w:i/>
          <w:color w:val="C00000"/>
        </w:rPr>
        <w:t xml:space="preserve"> </w:t>
      </w:r>
      <w:r w:rsidRPr="004E34E9">
        <w:rPr>
          <w:rFonts w:ascii="Swis721 Md BT" w:hAnsi="Swis721 Md BT"/>
          <w:i/>
          <w:color w:val="C00000"/>
        </w:rPr>
        <w:t xml:space="preserve">acceptance or termination of major grant awards, claims adjudicated, natural disasters, significant increases in tuition rates, </w:t>
      </w:r>
      <w:r w:rsidR="00A9367D" w:rsidRPr="004E34E9">
        <w:rPr>
          <w:rFonts w:ascii="Swis721 Md BT" w:hAnsi="Swis721 Md BT"/>
          <w:i/>
          <w:color w:val="C00000"/>
        </w:rPr>
        <w:t xml:space="preserve">pollution remediation obligations, </w:t>
      </w:r>
      <w:r w:rsidRPr="004E34E9">
        <w:rPr>
          <w:rFonts w:ascii="Swis721 Md BT" w:hAnsi="Swis721 Md BT"/>
          <w:i/>
          <w:color w:val="C00000"/>
        </w:rPr>
        <w:t>etc. These matters should include situations that occurred during the year and up through the auditors</w:t>
      </w:r>
      <w:r w:rsidR="00E669A5" w:rsidRPr="004E34E9">
        <w:rPr>
          <w:rFonts w:ascii="Swis721 Md BT" w:hAnsi="Swis721 Md BT"/>
          <w:i/>
          <w:color w:val="C00000"/>
        </w:rPr>
        <w:t>’</w:t>
      </w:r>
      <w:r w:rsidRPr="004E34E9">
        <w:rPr>
          <w:rFonts w:ascii="Swis721 Md BT" w:hAnsi="Swis721 Md BT"/>
          <w:i/>
          <w:color w:val="C00000"/>
        </w:rPr>
        <w:t xml:space="preserve"> </w:t>
      </w:r>
      <w:r w:rsidR="00E11753">
        <w:rPr>
          <w:rFonts w:ascii="Swis721 Md BT" w:hAnsi="Swis721 Md BT"/>
          <w:i/>
          <w:color w:val="C00000"/>
        </w:rPr>
        <w:t>report</w:t>
      </w:r>
      <w:r w:rsidRPr="004E34E9">
        <w:rPr>
          <w:rFonts w:ascii="Swis721 Md BT" w:hAnsi="Swis721 Md BT"/>
          <w:i/>
          <w:color w:val="C00000"/>
        </w:rPr>
        <w:t xml:space="preserve"> date.</w:t>
      </w:r>
    </w:p>
    <w:sectPr w:rsidR="008A6640" w:rsidRPr="004E34E9" w:rsidSect="00A00C8C">
      <w:headerReference w:type="default" r:id="rId11"/>
      <w:footnotePr>
        <w:numRestart w:val="eachPage"/>
      </w:footnotePr>
      <w:pgSz w:w="12240" w:h="15840" w:code="1"/>
      <w:pgMar w:top="1080" w:right="1080" w:bottom="1080" w:left="1080" w:header="1080" w:footer="720" w:gutter="0"/>
      <w:pgNumType w:start="16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BDFB9" w14:textId="77777777" w:rsidR="007354E1" w:rsidRDefault="007354E1">
      <w:r>
        <w:separator/>
      </w:r>
    </w:p>
  </w:endnote>
  <w:endnote w:type="continuationSeparator" w:id="0">
    <w:p w14:paraId="7C6A5B4F" w14:textId="77777777" w:rsidR="007354E1" w:rsidRDefault="00735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P MathA">
    <w:charset w:val="02"/>
    <w:family w:val="auto"/>
    <w:pitch w:val="variable"/>
    <w:sig w:usb0="00000000" w:usb1="10000000" w:usb2="00000000" w:usb3="00000000" w:csb0="80000000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Md BT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B8DAB" w14:textId="77777777" w:rsidR="007354E1" w:rsidRDefault="007354E1">
      <w:r>
        <w:separator/>
      </w:r>
    </w:p>
  </w:footnote>
  <w:footnote w:type="continuationSeparator" w:id="0">
    <w:p w14:paraId="2939A902" w14:textId="77777777" w:rsidR="007354E1" w:rsidRDefault="00735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8EF51" w14:textId="77777777" w:rsidR="00017F10" w:rsidRPr="00A26095" w:rsidRDefault="00017F10" w:rsidP="00017F10">
    <w:pPr>
      <w:pStyle w:val="Header"/>
      <w:tabs>
        <w:tab w:val="clear" w:pos="4320"/>
        <w:tab w:val="clear" w:pos="8640"/>
      </w:tabs>
      <w:jc w:val="left"/>
      <w:rPr>
        <w:rFonts w:ascii="Swis721 Md BT" w:hAnsi="Swis721 Md BT" w:cs="Arial"/>
        <w:bCs/>
        <w:sz w:val="32"/>
        <w:szCs w:val="32"/>
      </w:rPr>
    </w:pPr>
    <w:r w:rsidRPr="00A26095">
      <w:rPr>
        <w:rFonts w:ascii="Swis721 Md BT" w:hAnsi="Swis721 Md BT" w:cs="Arial"/>
        <w:bCs/>
        <w:sz w:val="32"/>
        <w:szCs w:val="32"/>
      </w:rPr>
      <w:t>_______________ County Community College District</w:t>
    </w:r>
  </w:p>
  <w:p w14:paraId="3371DC08" w14:textId="77777777" w:rsidR="00017F10" w:rsidRPr="00C06239" w:rsidRDefault="00017F10" w:rsidP="00017F10">
    <w:pPr>
      <w:jc w:val="left"/>
      <w:rPr>
        <w:rFonts w:ascii="Swis721 Md BT" w:hAnsi="Swis721 Md BT"/>
        <w:kern w:val="2"/>
        <w:sz w:val="28"/>
        <w:szCs w:val="32"/>
      </w:rPr>
    </w:pPr>
    <w:r w:rsidRPr="00C06239">
      <w:rPr>
        <w:rFonts w:ascii="Swis721 Md BT" w:hAnsi="Swis721 Md BT"/>
        <w:kern w:val="2"/>
        <w:sz w:val="28"/>
        <w:szCs w:val="32"/>
      </w:rPr>
      <w:t>(</w:t>
    </w:r>
    <w:r w:rsidRPr="00C06239">
      <w:rPr>
        <w:rFonts w:ascii="Swis721 Md BT" w:hAnsi="Swis721 Md BT" w:cs="Arial"/>
        <w:bCs/>
        <w:sz w:val="28"/>
        <w:szCs w:val="32"/>
      </w:rPr>
      <w:t>_______________</w:t>
    </w:r>
    <w:r w:rsidRPr="00C06239">
      <w:rPr>
        <w:rFonts w:ascii="Swis721 Md BT" w:hAnsi="Swis721 Md BT"/>
        <w:kern w:val="2"/>
        <w:sz w:val="28"/>
        <w:szCs w:val="32"/>
      </w:rPr>
      <w:t xml:space="preserve"> College) </w:t>
    </w:r>
    <w:r w:rsidRPr="00C06239">
      <w:rPr>
        <w:rFonts w:ascii="Swis721 Md BT" w:hAnsi="Swis721 Md BT"/>
        <w:i/>
        <w:color w:val="C00000"/>
        <w:kern w:val="2"/>
        <w:sz w:val="28"/>
        <w:szCs w:val="32"/>
      </w:rPr>
      <w:t>Use at District’s discretion</w:t>
    </w:r>
  </w:p>
  <w:p w14:paraId="33F35A27" w14:textId="18DE371A" w:rsidR="00142D2F" w:rsidRDefault="00E26572" w:rsidP="00017F10">
    <w:pPr>
      <w:rPr>
        <w:rFonts w:ascii="Swis721 Md BT" w:hAnsi="Swis721 Md BT"/>
        <w:sz w:val="28"/>
        <w:szCs w:val="32"/>
      </w:rPr>
    </w:pPr>
    <w:r w:rsidRPr="00017F10">
      <w:rPr>
        <w:rFonts w:ascii="Swis721 Md BT" w:hAnsi="Swis721 Md BT"/>
        <w:sz w:val="28"/>
        <w:szCs w:val="32"/>
      </w:rPr>
      <w:t xml:space="preserve">Management’s </w:t>
    </w:r>
    <w:r w:rsidR="0001401E" w:rsidRPr="00017F10">
      <w:rPr>
        <w:rFonts w:ascii="Swis721 Md BT" w:hAnsi="Swis721 Md BT"/>
        <w:sz w:val="28"/>
        <w:szCs w:val="32"/>
      </w:rPr>
      <w:t>d</w:t>
    </w:r>
    <w:r w:rsidRPr="00017F10">
      <w:rPr>
        <w:rFonts w:ascii="Swis721 Md BT" w:hAnsi="Swis721 Md BT"/>
        <w:sz w:val="28"/>
        <w:szCs w:val="32"/>
      </w:rPr>
      <w:t xml:space="preserve">iscussion and </w:t>
    </w:r>
    <w:r w:rsidR="0001401E" w:rsidRPr="00017F10">
      <w:rPr>
        <w:rFonts w:ascii="Swis721 Md BT" w:hAnsi="Swis721 Md BT"/>
        <w:sz w:val="28"/>
        <w:szCs w:val="32"/>
      </w:rPr>
      <w:t>a</w:t>
    </w:r>
    <w:r w:rsidRPr="00017F10">
      <w:rPr>
        <w:rFonts w:ascii="Swis721 Md BT" w:hAnsi="Swis721 Md BT"/>
        <w:sz w:val="28"/>
        <w:szCs w:val="32"/>
      </w:rPr>
      <w:t>nalysis</w:t>
    </w:r>
  </w:p>
  <w:p w14:paraId="062EC726" w14:textId="7BD13EBC" w:rsidR="00017F10" w:rsidRPr="00C06239" w:rsidRDefault="00017F10" w:rsidP="00017F10">
    <w:pPr>
      <w:pStyle w:val="Header"/>
      <w:tabs>
        <w:tab w:val="clear" w:pos="4320"/>
        <w:tab w:val="clear" w:pos="8640"/>
      </w:tabs>
      <w:spacing w:after="480"/>
      <w:jc w:val="left"/>
      <w:rPr>
        <w:rFonts w:ascii="Swis721 Md BT" w:hAnsi="Swis721 Md BT" w:cs="Arial"/>
        <w:bCs/>
        <w:sz w:val="28"/>
        <w:szCs w:val="32"/>
      </w:rPr>
    </w:pPr>
    <w:r w:rsidRPr="00C06239">
      <w:rPr>
        <w:rFonts w:ascii="Swis721 Md BT" w:hAnsi="Swis721 Md BT" w:cs="Arial"/>
        <w:bCs/>
        <w:sz w:val="28"/>
        <w:szCs w:val="32"/>
      </w:rPr>
      <w:t xml:space="preserve">Year ended June 30, </w:t>
    </w:r>
    <w:r w:rsidR="009E6DC4">
      <w:rPr>
        <w:rFonts w:ascii="Swis721 Md BT" w:hAnsi="Swis721 Md BT" w:cs="Arial"/>
        <w:bCs/>
        <w:sz w:val="28"/>
        <w:szCs w:val="32"/>
        <w:highlight w:val="yellow"/>
      </w:rPr>
      <w:t>20</w:t>
    </w:r>
    <w:r w:rsidR="005670F8">
      <w:rPr>
        <w:rFonts w:ascii="Swis721 Md BT" w:hAnsi="Swis721 Md BT" w:cs="Arial"/>
        <w:bCs/>
        <w:sz w:val="28"/>
        <w:szCs w:val="32"/>
        <w:highlight w:val="yellow"/>
      </w:rPr>
      <w:t>2</w:t>
    </w:r>
    <w:r w:rsidR="008B046F">
      <w:rPr>
        <w:rFonts w:ascii="Swis721 Md BT" w:hAnsi="Swis721 Md BT" w:cs="Arial"/>
        <w:bCs/>
        <w:sz w:val="28"/>
        <w:szCs w:val="32"/>
        <w:highlight w:val="yellow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6D11E4"/>
    <w:multiLevelType w:val="hybridMultilevel"/>
    <w:tmpl w:val="0044AD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8D20B7"/>
    <w:multiLevelType w:val="hybridMultilevel"/>
    <w:tmpl w:val="847400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EC652E"/>
    <w:multiLevelType w:val="hybridMultilevel"/>
    <w:tmpl w:val="E5F202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44655"/>
    <w:multiLevelType w:val="hybridMultilevel"/>
    <w:tmpl w:val="E5F2027E"/>
    <w:lvl w:ilvl="0" w:tplc="52EA3498">
      <w:start w:val="1"/>
      <w:numFmt w:val="bullet"/>
      <w:lvlText w:val=""/>
      <w:lvlJc w:val="left"/>
      <w:pPr>
        <w:tabs>
          <w:tab w:val="num" w:pos="1080"/>
        </w:tabs>
        <w:ind w:left="1080" w:hanging="720"/>
      </w:pPr>
      <w:rPr>
        <w:rFonts w:ascii="Wingdings" w:hAnsi="Wingdings" w:hint="default"/>
        <w:color w:val="FF000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6027F"/>
    <w:multiLevelType w:val="hybridMultilevel"/>
    <w:tmpl w:val="EFC4BE26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1F41298C"/>
    <w:multiLevelType w:val="hybridMultilevel"/>
    <w:tmpl w:val="4E2ED0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E636A"/>
    <w:multiLevelType w:val="hybridMultilevel"/>
    <w:tmpl w:val="44C81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F755E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8637B9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97737FF"/>
    <w:multiLevelType w:val="hybridMultilevel"/>
    <w:tmpl w:val="B0D2DB64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31A0AF1"/>
    <w:multiLevelType w:val="hybridMultilevel"/>
    <w:tmpl w:val="18B2D0B6"/>
    <w:lvl w:ilvl="0" w:tplc="94EA47BA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463E00D3"/>
    <w:multiLevelType w:val="hybridMultilevel"/>
    <w:tmpl w:val="1AEE98A6"/>
    <w:lvl w:ilvl="0" w:tplc="59302120">
      <w:start w:val="1"/>
      <w:numFmt w:val="lowerLetter"/>
      <w:lvlText w:val="%1.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4DF8701F"/>
    <w:multiLevelType w:val="hybridMultilevel"/>
    <w:tmpl w:val="60424F0C"/>
    <w:lvl w:ilvl="0" w:tplc="04090019">
      <w:start w:val="1"/>
      <w:numFmt w:val="lowerLetter"/>
      <w:lvlText w:val="%1."/>
      <w:lvlJc w:val="left"/>
      <w:pPr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4" w15:restartNumberingAfterBreak="0">
    <w:nsid w:val="677367B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5" w15:restartNumberingAfterBreak="0">
    <w:nsid w:val="6D87194A"/>
    <w:multiLevelType w:val="hybridMultilevel"/>
    <w:tmpl w:val="B0D2DB64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6D8F556C"/>
    <w:multiLevelType w:val="hybridMultilevel"/>
    <w:tmpl w:val="E4E232DE"/>
    <w:lvl w:ilvl="0" w:tplc="EF36AC98">
      <w:start w:val="1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7" w15:restartNumberingAfterBreak="0">
    <w:nsid w:val="6F8D4382"/>
    <w:multiLevelType w:val="hybridMultilevel"/>
    <w:tmpl w:val="278CB20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995E69"/>
    <w:multiLevelType w:val="hybridMultilevel"/>
    <w:tmpl w:val="278CB2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9E1916"/>
    <w:multiLevelType w:val="hybridMultilevel"/>
    <w:tmpl w:val="431883F8"/>
    <w:lvl w:ilvl="0" w:tplc="04090019">
      <w:start w:val="1"/>
      <w:numFmt w:val="lowerLetter"/>
      <w:lvlText w:val="%1."/>
      <w:lvlJc w:val="left"/>
      <w:pPr>
        <w:ind w:left="2052" w:hanging="360"/>
      </w:pPr>
    </w:lvl>
    <w:lvl w:ilvl="1" w:tplc="04090019" w:tentative="1">
      <w:start w:val="1"/>
      <w:numFmt w:val="lowerLetter"/>
      <w:lvlText w:val="%2."/>
      <w:lvlJc w:val="left"/>
      <w:pPr>
        <w:ind w:left="2772" w:hanging="360"/>
      </w:pPr>
    </w:lvl>
    <w:lvl w:ilvl="2" w:tplc="0409001B" w:tentative="1">
      <w:start w:val="1"/>
      <w:numFmt w:val="lowerRoman"/>
      <w:lvlText w:val="%3."/>
      <w:lvlJc w:val="right"/>
      <w:pPr>
        <w:ind w:left="3492" w:hanging="180"/>
      </w:pPr>
    </w:lvl>
    <w:lvl w:ilvl="3" w:tplc="0409000F" w:tentative="1">
      <w:start w:val="1"/>
      <w:numFmt w:val="decimal"/>
      <w:lvlText w:val="%4."/>
      <w:lvlJc w:val="left"/>
      <w:pPr>
        <w:ind w:left="4212" w:hanging="360"/>
      </w:pPr>
    </w:lvl>
    <w:lvl w:ilvl="4" w:tplc="04090019" w:tentative="1">
      <w:start w:val="1"/>
      <w:numFmt w:val="lowerLetter"/>
      <w:lvlText w:val="%5."/>
      <w:lvlJc w:val="left"/>
      <w:pPr>
        <w:ind w:left="4932" w:hanging="360"/>
      </w:pPr>
    </w:lvl>
    <w:lvl w:ilvl="5" w:tplc="0409001B" w:tentative="1">
      <w:start w:val="1"/>
      <w:numFmt w:val="lowerRoman"/>
      <w:lvlText w:val="%6."/>
      <w:lvlJc w:val="right"/>
      <w:pPr>
        <w:ind w:left="5652" w:hanging="180"/>
      </w:pPr>
    </w:lvl>
    <w:lvl w:ilvl="6" w:tplc="0409000F" w:tentative="1">
      <w:start w:val="1"/>
      <w:numFmt w:val="decimal"/>
      <w:lvlText w:val="%7."/>
      <w:lvlJc w:val="left"/>
      <w:pPr>
        <w:ind w:left="6372" w:hanging="360"/>
      </w:pPr>
    </w:lvl>
    <w:lvl w:ilvl="7" w:tplc="04090019" w:tentative="1">
      <w:start w:val="1"/>
      <w:numFmt w:val="lowerLetter"/>
      <w:lvlText w:val="%8."/>
      <w:lvlJc w:val="left"/>
      <w:pPr>
        <w:ind w:left="7092" w:hanging="360"/>
      </w:pPr>
    </w:lvl>
    <w:lvl w:ilvl="8" w:tplc="0409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0" w15:restartNumberingAfterBreak="0">
    <w:nsid w:val="78A52622"/>
    <w:multiLevelType w:val="singleLevel"/>
    <w:tmpl w:val="79088F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61528053">
    <w:abstractNumId w:val="4"/>
  </w:num>
  <w:num w:numId="2" w16cid:durableId="883298361">
    <w:abstractNumId w:val="3"/>
  </w:num>
  <w:num w:numId="3" w16cid:durableId="873082743">
    <w:abstractNumId w:val="14"/>
  </w:num>
  <w:num w:numId="4" w16cid:durableId="1882856989">
    <w:abstractNumId w:val="8"/>
  </w:num>
  <w:num w:numId="5" w16cid:durableId="638999339">
    <w:abstractNumId w:val="1"/>
  </w:num>
  <w:num w:numId="6" w16cid:durableId="293953617">
    <w:abstractNumId w:val="11"/>
  </w:num>
  <w:num w:numId="7" w16cid:durableId="1512989476">
    <w:abstractNumId w:val="15"/>
  </w:num>
  <w:num w:numId="8" w16cid:durableId="800608426">
    <w:abstractNumId w:val="10"/>
  </w:num>
  <w:num w:numId="9" w16cid:durableId="753279194">
    <w:abstractNumId w:val="2"/>
  </w:num>
  <w:num w:numId="10" w16cid:durableId="1340428560">
    <w:abstractNumId w:val="6"/>
  </w:num>
  <w:num w:numId="11" w16cid:durableId="1698047681">
    <w:abstractNumId w:val="17"/>
  </w:num>
  <w:num w:numId="12" w16cid:durableId="699940445">
    <w:abstractNumId w:val="18"/>
  </w:num>
  <w:num w:numId="13" w16cid:durableId="1321928725">
    <w:abstractNumId w:val="0"/>
    <w:lvlOverride w:ilvl="0">
      <w:lvl w:ilvl="0">
        <w:numFmt w:val="bullet"/>
        <w:lvlText w:val=""/>
        <w:legacy w:legacy="1" w:legacySpace="0" w:legacyIndent="180"/>
        <w:lvlJc w:val="left"/>
        <w:pPr>
          <w:ind w:left="180" w:hanging="180"/>
        </w:pPr>
        <w:rPr>
          <w:rFonts w:ascii="WP MathA" w:hAnsi="WP MathA" w:hint="default"/>
        </w:rPr>
      </w:lvl>
    </w:lvlOverride>
  </w:num>
  <w:num w:numId="14" w16cid:durableId="303704514">
    <w:abstractNumId w:val="20"/>
  </w:num>
  <w:num w:numId="15" w16cid:durableId="336615058">
    <w:abstractNumId w:val="9"/>
  </w:num>
  <w:num w:numId="16" w16cid:durableId="1663853477">
    <w:abstractNumId w:val="5"/>
  </w:num>
  <w:num w:numId="17" w16cid:durableId="1160535137">
    <w:abstractNumId w:val="13"/>
  </w:num>
  <w:num w:numId="18" w16cid:durableId="465708261">
    <w:abstractNumId w:val="16"/>
  </w:num>
  <w:num w:numId="19" w16cid:durableId="1021662870">
    <w:abstractNumId w:val="19"/>
  </w:num>
  <w:num w:numId="20" w16cid:durableId="714936941">
    <w:abstractNumId w:val="12"/>
  </w:num>
  <w:num w:numId="21" w16cid:durableId="16875617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CD7"/>
    <w:rsid w:val="00001EA2"/>
    <w:rsid w:val="0000339F"/>
    <w:rsid w:val="000051E6"/>
    <w:rsid w:val="0000569B"/>
    <w:rsid w:val="00010BB1"/>
    <w:rsid w:val="0001401E"/>
    <w:rsid w:val="00014614"/>
    <w:rsid w:val="00015826"/>
    <w:rsid w:val="00015BE7"/>
    <w:rsid w:val="00017280"/>
    <w:rsid w:val="00017F10"/>
    <w:rsid w:val="00032403"/>
    <w:rsid w:val="00042022"/>
    <w:rsid w:val="00042F0F"/>
    <w:rsid w:val="0004724A"/>
    <w:rsid w:val="000478AE"/>
    <w:rsid w:val="000479AD"/>
    <w:rsid w:val="000503D2"/>
    <w:rsid w:val="0005487E"/>
    <w:rsid w:val="00062F32"/>
    <w:rsid w:val="00062FED"/>
    <w:rsid w:val="00063A74"/>
    <w:rsid w:val="00065427"/>
    <w:rsid w:val="00071BD6"/>
    <w:rsid w:val="00075EBF"/>
    <w:rsid w:val="00077617"/>
    <w:rsid w:val="00077BFC"/>
    <w:rsid w:val="00080C6E"/>
    <w:rsid w:val="00083149"/>
    <w:rsid w:val="0008695C"/>
    <w:rsid w:val="000870E1"/>
    <w:rsid w:val="0008764F"/>
    <w:rsid w:val="000877F2"/>
    <w:rsid w:val="000A0FC4"/>
    <w:rsid w:val="000A7899"/>
    <w:rsid w:val="000B09D9"/>
    <w:rsid w:val="000B2069"/>
    <w:rsid w:val="000B588A"/>
    <w:rsid w:val="000B6DB7"/>
    <w:rsid w:val="000C158D"/>
    <w:rsid w:val="000C20FC"/>
    <w:rsid w:val="000C24A1"/>
    <w:rsid w:val="000E207F"/>
    <w:rsid w:val="000F0360"/>
    <w:rsid w:val="000F1862"/>
    <w:rsid w:val="000F4A63"/>
    <w:rsid w:val="000F676D"/>
    <w:rsid w:val="001028B0"/>
    <w:rsid w:val="00105113"/>
    <w:rsid w:val="001164DF"/>
    <w:rsid w:val="00121BD4"/>
    <w:rsid w:val="0012563B"/>
    <w:rsid w:val="00130A33"/>
    <w:rsid w:val="00131906"/>
    <w:rsid w:val="00137B06"/>
    <w:rsid w:val="00141BFD"/>
    <w:rsid w:val="00142D2F"/>
    <w:rsid w:val="00152447"/>
    <w:rsid w:val="00152A1D"/>
    <w:rsid w:val="00152C3C"/>
    <w:rsid w:val="001670FA"/>
    <w:rsid w:val="00167C84"/>
    <w:rsid w:val="0017743E"/>
    <w:rsid w:val="00180717"/>
    <w:rsid w:val="00186938"/>
    <w:rsid w:val="0019211B"/>
    <w:rsid w:val="001933E8"/>
    <w:rsid w:val="00195F01"/>
    <w:rsid w:val="00196C1D"/>
    <w:rsid w:val="001A2144"/>
    <w:rsid w:val="001A714F"/>
    <w:rsid w:val="001B0F2F"/>
    <w:rsid w:val="001B4119"/>
    <w:rsid w:val="001B4E63"/>
    <w:rsid w:val="001B7B64"/>
    <w:rsid w:val="001C0857"/>
    <w:rsid w:val="001C4E26"/>
    <w:rsid w:val="001D5818"/>
    <w:rsid w:val="001E4CF5"/>
    <w:rsid w:val="001F0B7E"/>
    <w:rsid w:val="001F2C06"/>
    <w:rsid w:val="001F4F24"/>
    <w:rsid w:val="001F501B"/>
    <w:rsid w:val="00201673"/>
    <w:rsid w:val="002174C5"/>
    <w:rsid w:val="002201AE"/>
    <w:rsid w:val="002267FF"/>
    <w:rsid w:val="0023019D"/>
    <w:rsid w:val="00235A49"/>
    <w:rsid w:val="00236A8E"/>
    <w:rsid w:val="002438CB"/>
    <w:rsid w:val="00243A91"/>
    <w:rsid w:val="002611AB"/>
    <w:rsid w:val="00270A70"/>
    <w:rsid w:val="0027597D"/>
    <w:rsid w:val="00275FE8"/>
    <w:rsid w:val="00293E97"/>
    <w:rsid w:val="002950E9"/>
    <w:rsid w:val="002A0DE7"/>
    <w:rsid w:val="002C2F70"/>
    <w:rsid w:val="002C331D"/>
    <w:rsid w:val="002C42E3"/>
    <w:rsid w:val="002C657B"/>
    <w:rsid w:val="002D44E4"/>
    <w:rsid w:val="002E312A"/>
    <w:rsid w:val="002E7D78"/>
    <w:rsid w:val="002F1037"/>
    <w:rsid w:val="002F6853"/>
    <w:rsid w:val="003112A4"/>
    <w:rsid w:val="003251B9"/>
    <w:rsid w:val="00355904"/>
    <w:rsid w:val="003645FE"/>
    <w:rsid w:val="00377627"/>
    <w:rsid w:val="003801B5"/>
    <w:rsid w:val="00381825"/>
    <w:rsid w:val="00384B5E"/>
    <w:rsid w:val="00395567"/>
    <w:rsid w:val="00395AD3"/>
    <w:rsid w:val="003A0B47"/>
    <w:rsid w:val="003A5C69"/>
    <w:rsid w:val="003A68F5"/>
    <w:rsid w:val="003A7DC2"/>
    <w:rsid w:val="003B3936"/>
    <w:rsid w:val="003C1792"/>
    <w:rsid w:val="003C30D4"/>
    <w:rsid w:val="003C3B3A"/>
    <w:rsid w:val="003C5E0B"/>
    <w:rsid w:val="003C6E6D"/>
    <w:rsid w:val="003C6E80"/>
    <w:rsid w:val="003D50AC"/>
    <w:rsid w:val="003E679D"/>
    <w:rsid w:val="003F3227"/>
    <w:rsid w:val="003F7BB0"/>
    <w:rsid w:val="00414FD3"/>
    <w:rsid w:val="00415B9A"/>
    <w:rsid w:val="00416D3A"/>
    <w:rsid w:val="00421454"/>
    <w:rsid w:val="00422513"/>
    <w:rsid w:val="004228A4"/>
    <w:rsid w:val="0042526A"/>
    <w:rsid w:val="00430F84"/>
    <w:rsid w:val="00436655"/>
    <w:rsid w:val="004417A5"/>
    <w:rsid w:val="0045786F"/>
    <w:rsid w:val="004602F6"/>
    <w:rsid w:val="00465289"/>
    <w:rsid w:val="004718F6"/>
    <w:rsid w:val="00472B16"/>
    <w:rsid w:val="004734CA"/>
    <w:rsid w:val="0047620A"/>
    <w:rsid w:val="00480522"/>
    <w:rsid w:val="00482F49"/>
    <w:rsid w:val="004A0F25"/>
    <w:rsid w:val="004A4AFE"/>
    <w:rsid w:val="004A5237"/>
    <w:rsid w:val="004A53F4"/>
    <w:rsid w:val="004B05B7"/>
    <w:rsid w:val="004B3D6D"/>
    <w:rsid w:val="004B602C"/>
    <w:rsid w:val="004B7906"/>
    <w:rsid w:val="004C3904"/>
    <w:rsid w:val="004C6A27"/>
    <w:rsid w:val="004C79A0"/>
    <w:rsid w:val="004E34E9"/>
    <w:rsid w:val="004E41B9"/>
    <w:rsid w:val="004F698D"/>
    <w:rsid w:val="00505ECB"/>
    <w:rsid w:val="00523A71"/>
    <w:rsid w:val="00523FD1"/>
    <w:rsid w:val="0052799F"/>
    <w:rsid w:val="00536B95"/>
    <w:rsid w:val="00540721"/>
    <w:rsid w:val="00541B32"/>
    <w:rsid w:val="0054215F"/>
    <w:rsid w:val="005468A9"/>
    <w:rsid w:val="0055197F"/>
    <w:rsid w:val="005550F9"/>
    <w:rsid w:val="005625E6"/>
    <w:rsid w:val="005670F8"/>
    <w:rsid w:val="00570C11"/>
    <w:rsid w:val="00582090"/>
    <w:rsid w:val="005A25C6"/>
    <w:rsid w:val="005B20B2"/>
    <w:rsid w:val="005B252F"/>
    <w:rsid w:val="005B478F"/>
    <w:rsid w:val="005B5482"/>
    <w:rsid w:val="005B750B"/>
    <w:rsid w:val="005C17D7"/>
    <w:rsid w:val="005C4320"/>
    <w:rsid w:val="005D2BD9"/>
    <w:rsid w:val="005D3BEB"/>
    <w:rsid w:val="005D680B"/>
    <w:rsid w:val="005E0C85"/>
    <w:rsid w:val="005E1873"/>
    <w:rsid w:val="005E2F07"/>
    <w:rsid w:val="005E60DB"/>
    <w:rsid w:val="005F258B"/>
    <w:rsid w:val="00600058"/>
    <w:rsid w:val="00606A5E"/>
    <w:rsid w:val="00611753"/>
    <w:rsid w:val="00612119"/>
    <w:rsid w:val="006129A8"/>
    <w:rsid w:val="00622ED7"/>
    <w:rsid w:val="0063065E"/>
    <w:rsid w:val="00632AB8"/>
    <w:rsid w:val="00642524"/>
    <w:rsid w:val="00643EF1"/>
    <w:rsid w:val="006451DF"/>
    <w:rsid w:val="00651B7B"/>
    <w:rsid w:val="00661AB9"/>
    <w:rsid w:val="006704E7"/>
    <w:rsid w:val="00671AD5"/>
    <w:rsid w:val="00672F4C"/>
    <w:rsid w:val="00676BB7"/>
    <w:rsid w:val="00680626"/>
    <w:rsid w:val="00694671"/>
    <w:rsid w:val="00697C2F"/>
    <w:rsid w:val="006A311C"/>
    <w:rsid w:val="006B08BD"/>
    <w:rsid w:val="006B7FAC"/>
    <w:rsid w:val="006E109E"/>
    <w:rsid w:val="006E4CE9"/>
    <w:rsid w:val="006E511D"/>
    <w:rsid w:val="006F217B"/>
    <w:rsid w:val="0070339F"/>
    <w:rsid w:val="007063B8"/>
    <w:rsid w:val="00707E9E"/>
    <w:rsid w:val="007149AF"/>
    <w:rsid w:val="00720D73"/>
    <w:rsid w:val="007354E1"/>
    <w:rsid w:val="00746ADC"/>
    <w:rsid w:val="00750B6B"/>
    <w:rsid w:val="00794C2D"/>
    <w:rsid w:val="007956D9"/>
    <w:rsid w:val="00797BE9"/>
    <w:rsid w:val="007A70DD"/>
    <w:rsid w:val="007B1318"/>
    <w:rsid w:val="007B598F"/>
    <w:rsid w:val="007C59C8"/>
    <w:rsid w:val="007D0BA6"/>
    <w:rsid w:val="007D2E35"/>
    <w:rsid w:val="007D4AB6"/>
    <w:rsid w:val="007D6559"/>
    <w:rsid w:val="007E05A8"/>
    <w:rsid w:val="007E1A35"/>
    <w:rsid w:val="007E3714"/>
    <w:rsid w:val="007E3EFE"/>
    <w:rsid w:val="007E5481"/>
    <w:rsid w:val="007F594E"/>
    <w:rsid w:val="00802EF2"/>
    <w:rsid w:val="00805848"/>
    <w:rsid w:val="00807813"/>
    <w:rsid w:val="00810653"/>
    <w:rsid w:val="00813563"/>
    <w:rsid w:val="00814873"/>
    <w:rsid w:val="0081774C"/>
    <w:rsid w:val="00823967"/>
    <w:rsid w:val="00825833"/>
    <w:rsid w:val="00827124"/>
    <w:rsid w:val="008272BA"/>
    <w:rsid w:val="0083097A"/>
    <w:rsid w:val="00832869"/>
    <w:rsid w:val="008376AE"/>
    <w:rsid w:val="00841CD7"/>
    <w:rsid w:val="00856A3B"/>
    <w:rsid w:val="00862547"/>
    <w:rsid w:val="00870F99"/>
    <w:rsid w:val="00872A60"/>
    <w:rsid w:val="00880BC3"/>
    <w:rsid w:val="0088756B"/>
    <w:rsid w:val="008A27B5"/>
    <w:rsid w:val="008A5C59"/>
    <w:rsid w:val="008A62D8"/>
    <w:rsid w:val="008A6640"/>
    <w:rsid w:val="008B046F"/>
    <w:rsid w:val="008B4B68"/>
    <w:rsid w:val="008B65BE"/>
    <w:rsid w:val="008C71D9"/>
    <w:rsid w:val="008C7FE0"/>
    <w:rsid w:val="008D187E"/>
    <w:rsid w:val="008D3353"/>
    <w:rsid w:val="008D7C3A"/>
    <w:rsid w:val="008E3294"/>
    <w:rsid w:val="008E47AA"/>
    <w:rsid w:val="008E49A2"/>
    <w:rsid w:val="008E4B3D"/>
    <w:rsid w:val="008F1FAF"/>
    <w:rsid w:val="0090199F"/>
    <w:rsid w:val="00903741"/>
    <w:rsid w:val="00905E14"/>
    <w:rsid w:val="00910D0F"/>
    <w:rsid w:val="00914543"/>
    <w:rsid w:val="00914C31"/>
    <w:rsid w:val="0091535A"/>
    <w:rsid w:val="0091725A"/>
    <w:rsid w:val="009206D8"/>
    <w:rsid w:val="009345DC"/>
    <w:rsid w:val="009369B1"/>
    <w:rsid w:val="00940CC7"/>
    <w:rsid w:val="00944AEA"/>
    <w:rsid w:val="00957EF3"/>
    <w:rsid w:val="00960645"/>
    <w:rsid w:val="009711D3"/>
    <w:rsid w:val="00977418"/>
    <w:rsid w:val="00980E2D"/>
    <w:rsid w:val="00981402"/>
    <w:rsid w:val="009A39EE"/>
    <w:rsid w:val="009B70B3"/>
    <w:rsid w:val="009B75AD"/>
    <w:rsid w:val="009C113D"/>
    <w:rsid w:val="009D0E2C"/>
    <w:rsid w:val="009D1785"/>
    <w:rsid w:val="009D31D6"/>
    <w:rsid w:val="009E5184"/>
    <w:rsid w:val="009E6DC4"/>
    <w:rsid w:val="009F1833"/>
    <w:rsid w:val="009F5B58"/>
    <w:rsid w:val="009F6960"/>
    <w:rsid w:val="00A00C8C"/>
    <w:rsid w:val="00A11396"/>
    <w:rsid w:val="00A114E7"/>
    <w:rsid w:val="00A1257C"/>
    <w:rsid w:val="00A12792"/>
    <w:rsid w:val="00A12F40"/>
    <w:rsid w:val="00A223FD"/>
    <w:rsid w:val="00A225AE"/>
    <w:rsid w:val="00A2361F"/>
    <w:rsid w:val="00A255D3"/>
    <w:rsid w:val="00A266EA"/>
    <w:rsid w:val="00A26914"/>
    <w:rsid w:val="00A3015B"/>
    <w:rsid w:val="00A323E7"/>
    <w:rsid w:val="00A33F71"/>
    <w:rsid w:val="00A41886"/>
    <w:rsid w:val="00A4302D"/>
    <w:rsid w:val="00A541B4"/>
    <w:rsid w:val="00A56BA8"/>
    <w:rsid w:val="00A5723A"/>
    <w:rsid w:val="00A717C9"/>
    <w:rsid w:val="00A7439A"/>
    <w:rsid w:val="00A7524D"/>
    <w:rsid w:val="00A80C9E"/>
    <w:rsid w:val="00A8121B"/>
    <w:rsid w:val="00A86D18"/>
    <w:rsid w:val="00A9367D"/>
    <w:rsid w:val="00AA0EB9"/>
    <w:rsid w:val="00AA2A53"/>
    <w:rsid w:val="00AA45DD"/>
    <w:rsid w:val="00AA7316"/>
    <w:rsid w:val="00AB0176"/>
    <w:rsid w:val="00AB0ACC"/>
    <w:rsid w:val="00AB726B"/>
    <w:rsid w:val="00AC4ADA"/>
    <w:rsid w:val="00AD57F2"/>
    <w:rsid w:val="00AD6FBF"/>
    <w:rsid w:val="00AE07B0"/>
    <w:rsid w:val="00AE6D07"/>
    <w:rsid w:val="00AF3D51"/>
    <w:rsid w:val="00AF4126"/>
    <w:rsid w:val="00AF4301"/>
    <w:rsid w:val="00AF4E61"/>
    <w:rsid w:val="00B11FC6"/>
    <w:rsid w:val="00B13B33"/>
    <w:rsid w:val="00B20C8C"/>
    <w:rsid w:val="00B33CE9"/>
    <w:rsid w:val="00B50F70"/>
    <w:rsid w:val="00B57FD9"/>
    <w:rsid w:val="00B64573"/>
    <w:rsid w:val="00B650D7"/>
    <w:rsid w:val="00B70DD5"/>
    <w:rsid w:val="00B81E8A"/>
    <w:rsid w:val="00B84AD0"/>
    <w:rsid w:val="00B874CA"/>
    <w:rsid w:val="00B9331A"/>
    <w:rsid w:val="00B97D72"/>
    <w:rsid w:val="00BA0380"/>
    <w:rsid w:val="00BA22F6"/>
    <w:rsid w:val="00BA2FBC"/>
    <w:rsid w:val="00BA398A"/>
    <w:rsid w:val="00BB5ACC"/>
    <w:rsid w:val="00BB7579"/>
    <w:rsid w:val="00BD49A5"/>
    <w:rsid w:val="00BD5525"/>
    <w:rsid w:val="00BE5760"/>
    <w:rsid w:val="00BE5DCB"/>
    <w:rsid w:val="00BE6120"/>
    <w:rsid w:val="00BF0E6C"/>
    <w:rsid w:val="00BF5CEA"/>
    <w:rsid w:val="00BF678D"/>
    <w:rsid w:val="00C03D38"/>
    <w:rsid w:val="00C14514"/>
    <w:rsid w:val="00C2025B"/>
    <w:rsid w:val="00C20FE3"/>
    <w:rsid w:val="00C27C02"/>
    <w:rsid w:val="00C31463"/>
    <w:rsid w:val="00C337F0"/>
    <w:rsid w:val="00C36859"/>
    <w:rsid w:val="00C41268"/>
    <w:rsid w:val="00C419FC"/>
    <w:rsid w:val="00C44EE4"/>
    <w:rsid w:val="00C45DBB"/>
    <w:rsid w:val="00C536E7"/>
    <w:rsid w:val="00C53933"/>
    <w:rsid w:val="00C61185"/>
    <w:rsid w:val="00C61DD6"/>
    <w:rsid w:val="00C62097"/>
    <w:rsid w:val="00C648DB"/>
    <w:rsid w:val="00C65D28"/>
    <w:rsid w:val="00C669AF"/>
    <w:rsid w:val="00C879CF"/>
    <w:rsid w:val="00C94CF5"/>
    <w:rsid w:val="00C9553D"/>
    <w:rsid w:val="00CA0B9D"/>
    <w:rsid w:val="00CA1C9C"/>
    <w:rsid w:val="00CA6C3C"/>
    <w:rsid w:val="00CA7429"/>
    <w:rsid w:val="00CB520F"/>
    <w:rsid w:val="00CB6C3D"/>
    <w:rsid w:val="00CC76EB"/>
    <w:rsid w:val="00CD0E66"/>
    <w:rsid w:val="00CD5503"/>
    <w:rsid w:val="00CE44DC"/>
    <w:rsid w:val="00CF6611"/>
    <w:rsid w:val="00D02C4D"/>
    <w:rsid w:val="00D11010"/>
    <w:rsid w:val="00D122BD"/>
    <w:rsid w:val="00D13EEA"/>
    <w:rsid w:val="00D16196"/>
    <w:rsid w:val="00D165EC"/>
    <w:rsid w:val="00D166F1"/>
    <w:rsid w:val="00D231AC"/>
    <w:rsid w:val="00D32B80"/>
    <w:rsid w:val="00D3367E"/>
    <w:rsid w:val="00D355E1"/>
    <w:rsid w:val="00D4359B"/>
    <w:rsid w:val="00D45B40"/>
    <w:rsid w:val="00D5628A"/>
    <w:rsid w:val="00D6404B"/>
    <w:rsid w:val="00D809B4"/>
    <w:rsid w:val="00D82D11"/>
    <w:rsid w:val="00D95F73"/>
    <w:rsid w:val="00DA3640"/>
    <w:rsid w:val="00DA3A54"/>
    <w:rsid w:val="00DA4336"/>
    <w:rsid w:val="00DD7A6D"/>
    <w:rsid w:val="00DE7C6D"/>
    <w:rsid w:val="00DF1B5A"/>
    <w:rsid w:val="00E11753"/>
    <w:rsid w:val="00E1271A"/>
    <w:rsid w:val="00E14456"/>
    <w:rsid w:val="00E2563B"/>
    <w:rsid w:val="00E26572"/>
    <w:rsid w:val="00E31A33"/>
    <w:rsid w:val="00E378EC"/>
    <w:rsid w:val="00E41993"/>
    <w:rsid w:val="00E61A50"/>
    <w:rsid w:val="00E6380F"/>
    <w:rsid w:val="00E669A5"/>
    <w:rsid w:val="00E67DBD"/>
    <w:rsid w:val="00E72336"/>
    <w:rsid w:val="00E815EF"/>
    <w:rsid w:val="00E826FC"/>
    <w:rsid w:val="00E931F6"/>
    <w:rsid w:val="00E974D9"/>
    <w:rsid w:val="00E97918"/>
    <w:rsid w:val="00EA095E"/>
    <w:rsid w:val="00EA5957"/>
    <w:rsid w:val="00EB131C"/>
    <w:rsid w:val="00EB2CEC"/>
    <w:rsid w:val="00EB6B50"/>
    <w:rsid w:val="00EC7545"/>
    <w:rsid w:val="00ED0743"/>
    <w:rsid w:val="00ED24BF"/>
    <w:rsid w:val="00ED3435"/>
    <w:rsid w:val="00ED45C6"/>
    <w:rsid w:val="00ED50A5"/>
    <w:rsid w:val="00ED64F0"/>
    <w:rsid w:val="00EE44C4"/>
    <w:rsid w:val="00EE6F51"/>
    <w:rsid w:val="00EF2D7B"/>
    <w:rsid w:val="00EF2F11"/>
    <w:rsid w:val="00EF779B"/>
    <w:rsid w:val="00F00467"/>
    <w:rsid w:val="00F02F89"/>
    <w:rsid w:val="00F03E07"/>
    <w:rsid w:val="00F22E14"/>
    <w:rsid w:val="00F23E72"/>
    <w:rsid w:val="00F24B54"/>
    <w:rsid w:val="00F27212"/>
    <w:rsid w:val="00F35FAF"/>
    <w:rsid w:val="00F43355"/>
    <w:rsid w:val="00F45C2F"/>
    <w:rsid w:val="00F46167"/>
    <w:rsid w:val="00F46663"/>
    <w:rsid w:val="00F577C3"/>
    <w:rsid w:val="00F65F54"/>
    <w:rsid w:val="00F703FC"/>
    <w:rsid w:val="00F70D05"/>
    <w:rsid w:val="00F8041E"/>
    <w:rsid w:val="00F909BF"/>
    <w:rsid w:val="00F92B23"/>
    <w:rsid w:val="00F9478E"/>
    <w:rsid w:val="00F972BB"/>
    <w:rsid w:val="00FA3649"/>
    <w:rsid w:val="00FA386E"/>
    <w:rsid w:val="00FB2DE0"/>
    <w:rsid w:val="00FB605A"/>
    <w:rsid w:val="00FD5B80"/>
    <w:rsid w:val="00FD7162"/>
    <w:rsid w:val="00FE39FA"/>
    <w:rsid w:val="24E9E6C7"/>
    <w:rsid w:val="2F416FE9"/>
    <w:rsid w:val="45A077BA"/>
    <w:rsid w:val="4939A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F35A01"/>
  <w15:docId w15:val="{6BFA0B56-C4F7-48B0-95E5-D4D2E341C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0C8C"/>
    <w:pPr>
      <w:jc w:val="both"/>
    </w:pPr>
    <w:rPr>
      <w:rFonts w:ascii="Swis721 Lt BT" w:hAnsi="Swis721 Lt BT"/>
      <w:sz w:val="2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kern w:val="2"/>
      <w:sz w:val="24"/>
    </w:rPr>
  </w:style>
  <w:style w:type="paragraph" w:styleId="Heading2">
    <w:name w:val="heading 2"/>
    <w:basedOn w:val="Normal"/>
    <w:next w:val="Normal"/>
    <w:qFormat/>
    <w:rsid w:val="00A00C8C"/>
    <w:pPr>
      <w:keepNext/>
      <w:outlineLvl w:val="1"/>
    </w:pPr>
    <w:rPr>
      <w:rFonts w:ascii="Swis721 Md BT" w:hAnsi="Swis721 Md BT"/>
      <w:szCs w:val="2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  <w:sz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360"/>
      </w:tabs>
      <w:jc w:val="center"/>
      <w:outlineLvl w:val="3"/>
    </w:pPr>
    <w:rPr>
      <w:rFonts w:ascii="CG Times" w:hAnsi="CG Times" w:cs="Arial"/>
      <w:b/>
      <w:bCs/>
      <w:i/>
      <w:iCs/>
      <w:sz w:val="24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sz w:val="24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sz w:val="24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sz w:val="24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sz w:val="18"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tabs>
        <w:tab w:val="left" w:pos="360"/>
      </w:tabs>
    </w:pPr>
    <w:rPr>
      <w:rFonts w:ascii="Arial" w:hAnsi="Arial" w:cs="Arial"/>
      <w:sz w:val="24"/>
    </w:rPr>
  </w:style>
  <w:style w:type="paragraph" w:styleId="BodyText2">
    <w:name w:val="Body Text 2"/>
    <w:basedOn w:val="Normal"/>
    <w:rPr>
      <w:rFonts w:ascii="CG Times" w:hAnsi="CG Times" w:cs="Arial"/>
      <w:b/>
      <w:bCs/>
      <w:i/>
      <w:iCs/>
      <w:sz w:val="24"/>
    </w:rPr>
  </w:style>
  <w:style w:type="paragraph" w:styleId="BodyText3">
    <w:name w:val="Body Text 3"/>
    <w:basedOn w:val="Normal"/>
    <w:rPr>
      <w:rFonts w:ascii="CG Times" w:hAnsi="CG Times" w:cs="Arial"/>
      <w:b/>
      <w:bCs/>
      <w:i/>
      <w:iCs/>
      <w:sz w:val="24"/>
    </w:rPr>
  </w:style>
  <w:style w:type="paragraph" w:styleId="BodyTextIndent">
    <w:name w:val="Body Text Indent"/>
    <w:basedOn w:val="Normal"/>
    <w:pPr>
      <w:tabs>
        <w:tab w:val="left" w:pos="360"/>
      </w:tabs>
      <w:ind w:left="360" w:hanging="360"/>
    </w:pPr>
    <w:rPr>
      <w:rFonts w:ascii="CG Times" w:hAnsi="CG Times"/>
      <w:b/>
      <w:bCs/>
      <w:i/>
      <w:iCs/>
      <w:sz w:val="24"/>
    </w:rPr>
  </w:style>
  <w:style w:type="paragraph" w:styleId="Subtitle">
    <w:name w:val="Subtitle"/>
    <w:basedOn w:val="Normal"/>
    <w:qFormat/>
    <w:pPr>
      <w:jc w:val="center"/>
    </w:pPr>
    <w:rPr>
      <w:rFonts w:ascii="Bookman Old Style" w:hAnsi="Bookman Old Style"/>
      <w:sz w:val="28"/>
    </w:rPr>
  </w:style>
  <w:style w:type="paragraph" w:styleId="BodyTextIndent2">
    <w:name w:val="Body Text Indent 2"/>
    <w:basedOn w:val="Normal"/>
    <w:pPr>
      <w:ind w:left="1080"/>
    </w:pPr>
    <w:rPr>
      <w:rFonts w:ascii="Arial" w:hAnsi="Arial" w:cs="Arial"/>
    </w:rPr>
  </w:style>
  <w:style w:type="paragraph" w:styleId="BlockText">
    <w:name w:val="Block Text"/>
    <w:basedOn w:val="Normal"/>
    <w:pPr>
      <w:ind w:left="540" w:right="720"/>
    </w:pPr>
    <w:rPr>
      <w:b/>
      <w:i/>
      <w:iCs/>
      <w:sz w:val="24"/>
      <w:szCs w:val="24"/>
    </w:rPr>
  </w:style>
  <w:style w:type="paragraph" w:styleId="Title">
    <w:name w:val="Title"/>
    <w:basedOn w:val="Normal"/>
    <w:qFormat/>
    <w:pPr>
      <w:jc w:val="center"/>
    </w:pPr>
    <w:rPr>
      <w:rFonts w:ascii="Century Gothic" w:hAnsi="Century Gothic"/>
      <w:sz w:val="28"/>
      <w:szCs w:val="24"/>
    </w:rPr>
  </w:style>
  <w:style w:type="paragraph" w:styleId="BodyTextIndent3">
    <w:name w:val="Body Text Indent 3"/>
    <w:basedOn w:val="Normal"/>
    <w:pPr>
      <w:tabs>
        <w:tab w:val="left" w:pos="1440"/>
      </w:tabs>
      <w:ind w:left="1530" w:hanging="1530"/>
    </w:pPr>
    <w:rPr>
      <w:b/>
      <w:bCs/>
      <w:i/>
      <w:iCs/>
      <w:sz w:val="24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sid w:val="0045786F"/>
    <w:rPr>
      <w:rFonts w:ascii="Swis721 Lt BT" w:hAnsi="Swis721 Lt BT"/>
      <w:kern w:val="2"/>
      <w:sz w:val="22"/>
      <w:szCs w:val="22"/>
      <w:vertAlign w:val="superscript"/>
    </w:rPr>
  </w:style>
  <w:style w:type="paragraph" w:customStyle="1" w:styleId="a">
    <w:name w:val="_"/>
    <w:basedOn w:val="Normal"/>
    <w:pPr>
      <w:widowControl w:val="0"/>
      <w:ind w:left="180" w:hanging="180"/>
    </w:pPr>
    <w:rPr>
      <w:rFonts w:ascii="Book Antiqua" w:hAnsi="Book Antiqua"/>
      <w:snapToGrid w:val="0"/>
      <w:sz w:val="24"/>
    </w:rPr>
  </w:style>
  <w:style w:type="paragraph" w:styleId="BalloonText">
    <w:name w:val="Balloon Text"/>
    <w:basedOn w:val="Normal"/>
    <w:semiHidden/>
    <w:rsid w:val="001C4E2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32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F9478E"/>
  </w:style>
  <w:style w:type="paragraph" w:styleId="NoSpacing">
    <w:name w:val="No Spacing"/>
    <w:uiPriority w:val="1"/>
    <w:qFormat/>
    <w:rsid w:val="00694671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A00C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5d7c6fc3-6df9-4862-9b74-f722e9640966">Ready for review</Status>
    <Revised_x0020_Date xmlns="5d7c6fc3-6df9-4862-9b74-f722e9640966" xsi:nil="true"/>
    <Route_x0020_to xmlns="5d7c6fc3-6df9-4862-9b74-f722e9640966">
      <UserInfo>
        <DisplayName/>
        <AccountId xsi:nil="true"/>
        <AccountType/>
      </UserInfo>
    </Route_x0020_to>
    <Reviewer xmlns="5d7c6fc3-6df9-4862-9b74-f722e9640966">
      <UserInfo>
        <DisplayName/>
        <AccountId xsi:nil="true"/>
        <AccountType/>
      </UserInfo>
    </Reviewer>
    <Form_x0020_Number xmlns="5d7c6fc3-6df9-4862-9b74-f722e9640966" xsi:nil="true"/>
    <Preparer_x0020_Date xmlns="5d7c6fc3-6df9-4862-9b74-f722e9640966">2022-11-28T08:00:00+00:00</Preparer_x0020_Date>
    <Sort_x0020_ID xmlns="5d7c6fc3-6df9-4862-9b74-f722e9640966">1.3</Sort_x0020_ID>
    <Document_x0020_type xmlns="5d7c6fc3-6df9-4862-9b74-f722e9640966" xsi:nil="true"/>
    <Date_x0020_uploaded xmlns="5d7c6fc3-6df9-4862-9b74-f722e9640966" xsi:nil="true"/>
    <Reviewer_x0020_Date xmlns="5d7c6fc3-6df9-4862-9b74-f722e9640966" xsi:nil="true"/>
    <Form_x0020_Category xmlns="5d7c6fc3-6df9-4862-9b74-f722e9640966"/>
    <Preparer xmlns="5d7c6fc3-6df9-4862-9b74-f722e9640966">
      <UserInfo>
        <DisplayName>i:0#.f|membership|cwall@azauditor.gov</DisplayName>
        <AccountId>23</AccountId>
        <AccountType/>
      </UserInfo>
    </Preparer>
    <SharedWithUsers xmlns="7c1a5abd-a7d9-41c0-bfd3-3e18b2bbc1e1">
      <UserInfo>
        <DisplayName>Julie Elefante</DisplayName>
        <AccountId>24</AccountId>
        <AccountType/>
      </UserInfo>
      <UserInfo>
        <DisplayName>AZ Auditor General’s Office – Financial Audit AQC</DisplayName>
        <AccountId>7</AccountId>
        <AccountType/>
      </UserInfo>
    </SharedWithUsers>
    <Priority xmlns="5d7c6fc3-6df9-4862-9b74-f722e9640966">High</Priority>
    <Form_x003f_ xmlns="5d7c6fc3-6df9-4862-9b74-f722e9640966">true</Form_x003f_>
    <UpdateNotes xmlns="5d7c6fc3-6df9-4862-9b74-f722e9640966" xsi:nil="true"/>
    <A_x002f_D_x0020_Reference xmlns="5d7c6fc3-6df9-4862-9b74-f722e9640966" xsi:nil="true"/>
    <Audit_x0020_Area xmlns="5d7c6fc3-6df9-4862-9b74-f722e9640966" xsi:nil="true"/>
    <Division_x002f_Program xmlns="5d7c6fc3-6df9-4862-9b74-f722e9640966" xsi:nil="true"/>
    <Intranet_x0020_Type xmlns="5d7c6fc3-6df9-4862-9b74-f722e9640966" xsi:nil="true"/>
    <lcf76f155ced4ddcb4097134ff3c332f xmlns="5d7c6fc3-6df9-4862-9b74-f722e9640966">
      <Terms xmlns="http://schemas.microsoft.com/office/infopath/2007/PartnerControls"/>
    </lcf76f155ced4ddcb4097134ff3c332f>
    <TaxCatchAll xmlns="7c1a5abd-a7d9-41c0-bfd3-3e18b2bbc1e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AD833CE0CB740BB4EB06A02D49144" ma:contentTypeVersion="40" ma:contentTypeDescription="Create a new document." ma:contentTypeScope="" ma:versionID="25a5a7418320fe0bdd6cb7e5c6af9ffc">
  <xsd:schema xmlns:xsd="http://www.w3.org/2001/XMLSchema" xmlns:xs="http://www.w3.org/2001/XMLSchema" xmlns:p="http://schemas.microsoft.com/office/2006/metadata/properties" xmlns:ns2="5d7c6fc3-6df9-4862-9b74-f722e9640966" xmlns:ns3="7c1a5abd-a7d9-41c0-bfd3-3e18b2bbc1e1" targetNamespace="http://schemas.microsoft.com/office/2006/metadata/properties" ma:root="true" ma:fieldsID="daefd96070c0c90d2a50775a9236069a" ns2:_="" ns3:_="">
    <xsd:import namespace="5d7c6fc3-6df9-4862-9b74-f722e9640966"/>
    <xsd:import namespace="7c1a5abd-a7d9-41c0-bfd3-3e18b2bbc1e1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2:Form_x0020_Category" minOccurs="0"/>
                <xsd:element ref="ns2:Form_x0020_Number" minOccurs="0"/>
                <xsd:element ref="ns2:Priority" minOccurs="0"/>
                <xsd:element ref="ns2:Status" minOccurs="0"/>
                <xsd:element ref="ns2:Route_x0020_to" minOccurs="0"/>
                <xsd:element ref="ns2:Preparer" minOccurs="0"/>
                <xsd:element ref="ns2:Preparer_x0020_Date" minOccurs="0"/>
                <xsd:element ref="ns2:Reviewer" minOccurs="0"/>
                <xsd:element ref="ns2:Reviewer_x0020_Date" minOccurs="0"/>
                <xsd:element ref="ns2:Revised_x0020_Date" minOccurs="0"/>
                <xsd:element ref="ns2:Date_x0020_uploaded" minOccurs="0"/>
                <xsd:element ref="ns2:Sort_x0020_ID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A_x002f_D_x0020_Reference" minOccurs="0"/>
                <xsd:element ref="ns2:Audit_x0020_Area" minOccurs="0"/>
                <xsd:element ref="ns2:Division_x002f_Program" minOccurs="0"/>
                <xsd:element ref="ns2:Form_x003f_" minOccurs="0"/>
                <xsd:element ref="ns2:UpdateNotes" minOccurs="0"/>
                <xsd:element ref="ns2:Intranet_x0020_Typ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7c6fc3-6df9-4862-9b74-f722e9640966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format="Dropdown" ma:internalName="Document_x0020_type">
      <xsd:simpleType>
        <xsd:restriction base="dms:Choice">
          <xsd:enumeration value="Audit Forms"/>
          <xsd:enumeration value="Non-Audit Forms"/>
          <xsd:enumeration value="Attestation Forms"/>
          <xsd:enumeration value="Audit Tools"/>
          <xsd:enumeration value="Audit Guide"/>
          <xsd:enumeration value="Mentoring/Buddy program"/>
          <xsd:enumeration value="Internship program"/>
          <xsd:enumeration value="Audit Schedule"/>
          <xsd:enumeration value="Strategic Plan"/>
          <xsd:enumeration value="Job Codes"/>
          <xsd:enumeration value="Other Audit Related Resources"/>
          <xsd:enumeration value="SharePoint and Archiving Processes"/>
          <xsd:enumeration value="Yellow Book"/>
          <xsd:enumeration value="NASACT Fraud Webinar"/>
          <xsd:enumeration value="Retirement System Reports"/>
        </xsd:restriction>
      </xsd:simpleType>
    </xsd:element>
    <xsd:element name="Form_x0020_Category" ma:index="4" nillable="true" ma:displayName="Form Category" ma:internalName="Form_x0020_Categor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inancial"/>
                    <xsd:enumeration value="Federal"/>
                    <xsd:enumeration value="Performance Audit"/>
                    <xsd:enumeration value="Non-Audit/Evaluation"/>
                    <xsd:enumeration value="State Agency Procedural"/>
                    <xsd:enumeration value="State Agency Internal Control and Compliance"/>
                    <xsd:enumeration value="Expenditure Limitation Report"/>
                    <xsd:enumeration value="Landfill"/>
                    <xsd:enumeration value="Charter School Compliance"/>
                    <xsd:enumeration value="Other"/>
                  </xsd:restriction>
                </xsd:simpleType>
              </xsd:element>
            </xsd:sequence>
          </xsd:extension>
        </xsd:complexContent>
      </xsd:complexType>
    </xsd:element>
    <xsd:element name="Form_x0020_Number" ma:index="5" nillable="true" ma:displayName="Form Number" ma:internalName="Form_x0020_Number">
      <xsd:simpleType>
        <xsd:restriction base="dms:Text">
          <xsd:maxLength value="255"/>
        </xsd:restriction>
      </xsd:simpleType>
    </xsd:element>
    <xsd:element name="Priority" ma:index="6" nillable="true" ma:displayName="Priority" ma:format="Dropdown" ma:internalName="Priority">
      <xsd:simpleType>
        <xsd:restriction base="dms:Choice">
          <xsd:enumeration value="High"/>
          <xsd:enumeration value="Moderate"/>
          <xsd:enumeration value="Low"/>
        </xsd:restriction>
      </xsd:simpleType>
    </xsd:element>
    <xsd:element name="Status" ma:index="7" nillable="true" ma:displayName="Status" ma:format="Dropdown" ma:internalName="Status">
      <xsd:simpleType>
        <xsd:restriction base="dms:Choice">
          <xsd:enumeration value="In progress"/>
          <xsd:enumeration value="Ready for review"/>
          <xsd:enumeration value="Open points"/>
          <xsd:enumeration value="Points cleared"/>
          <xsd:enumeration value="To Do"/>
          <xsd:enumeration value="Completed"/>
          <xsd:enumeration value="Uploaded"/>
          <xsd:enumeration value="Remove"/>
        </xsd:restriction>
      </xsd:simpleType>
    </xsd:element>
    <xsd:element name="Route_x0020_to" ma:index="8" nillable="true" ma:displayName="Route to" ma:list="UserInfo" ma:SharePointGroup="0" ma:internalName="Route_x0020_to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parer" ma:index="9" nillable="true" ma:displayName="Preparer" ma:list="UserInfo" ma:SharePointGroup="0" ma:internalName="Prepar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parer_x0020_Date" ma:index="10" nillable="true" ma:displayName="Preparer Date" ma:format="DateOnly" ma:internalName="Preparer_x0020_Date">
      <xsd:simpleType>
        <xsd:restriction base="dms:DateTime"/>
      </xsd:simpleType>
    </xsd:element>
    <xsd:element name="Reviewer" ma:index="11" nillable="true" ma:displayName="Reviewer" ma:list="UserInfo" ma:SharePointGroup="0" ma:internalName="Review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_x0020_Date" ma:index="12" nillable="true" ma:displayName="Reviewer Date" ma:format="DateOnly" ma:internalName="Reviewer_x0020_Date">
      <xsd:simpleType>
        <xsd:restriction base="dms:DateTime"/>
      </xsd:simpleType>
    </xsd:element>
    <xsd:element name="Revised_x0020_Date" ma:index="13" nillable="true" ma:displayName="Revised Date" ma:format="DateOnly" ma:internalName="Revised_x0020_Date">
      <xsd:simpleType>
        <xsd:restriction base="dms:DateTime"/>
      </xsd:simpleType>
    </xsd:element>
    <xsd:element name="Date_x0020_uploaded" ma:index="14" nillable="true" ma:displayName="Date uploaded" ma:format="DateOnly" ma:internalName="Date_x0020_uploaded">
      <xsd:simpleType>
        <xsd:restriction base="dms:DateTime"/>
      </xsd:simpleType>
    </xsd:element>
    <xsd:element name="Sort_x0020_ID" ma:index="15" nillable="true" ma:displayName="Sort ID" ma:decimals="2" ma:internalName="Sort_x0020_ID" ma:percentage="FALSE">
      <xsd:simpleType>
        <xsd:restriction base="dms:Number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4" nillable="true" ma:displayName="Tags" ma:internalName="MediaServiceAutoTags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31" nillable="true" ma:displayName="Location" ma:internalName="MediaServiceLocation" ma:readOnly="true">
      <xsd:simpleType>
        <xsd:restriction base="dms:Text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_x002f_D_x0020_Reference" ma:index="34" nillable="true" ma:displayName="A/D Reference" ma:internalName="A_x002f_D_x0020_Reference">
      <xsd:simpleType>
        <xsd:restriction base="dms:Text">
          <xsd:maxLength value="255"/>
        </xsd:restriction>
      </xsd:simpleType>
    </xsd:element>
    <xsd:element name="Audit_x0020_Area" ma:index="35" nillable="true" ma:displayName="Audit Area" ma:format="Dropdown" ma:internalName="Audit_x0020_Area">
      <xsd:simpleType>
        <xsd:restriction base="dms:Choice">
          <xsd:enumeration value="Audit Administration"/>
          <xsd:enumeration value="Risk Assessment"/>
          <xsd:enumeration value="Tests of Controls"/>
          <xsd:enumeration value="Substantive Tests"/>
          <xsd:enumeration value="Audit Conclusions and Reporting"/>
          <xsd:enumeration value="Single Audit"/>
          <xsd:enumeration value="Non-audit Administration &amp; Evaluations"/>
        </xsd:restriction>
      </xsd:simpleType>
    </xsd:element>
    <xsd:element name="Division_x002f_Program" ma:index="36" nillable="true" ma:displayName="Division/Program" ma:format="Dropdown" ma:internalName="Division_x002f_Program">
      <xsd:simpleType>
        <xsd:restriction base="dms:Choice">
          <xsd:enumeration value="Officewide"/>
          <xsd:enumeration value="ASD"/>
          <xsd:enumeration value="ADM"/>
          <xsd:enumeration value="DFI"/>
          <xsd:enumeration value="DSA"/>
          <xsd:enumeration value="FAD"/>
          <xsd:enumeration value="ITS"/>
          <xsd:enumeration value="PAD"/>
          <xsd:enumeration value="PPG"/>
          <xsd:enumeration value="SIU"/>
          <xsd:enumeration value="Mentoring"/>
          <xsd:enumeration value="Recruiting"/>
          <xsd:enumeration value="Toastmasters"/>
          <xsd:enumeration value="Training"/>
        </xsd:restriction>
      </xsd:simpleType>
    </xsd:element>
    <xsd:element name="Form_x003f_" ma:index="37" nillable="true" ma:displayName="Form?" ma:default="1" ma:internalName="Form_x003f_">
      <xsd:simpleType>
        <xsd:restriction base="dms:Boolean"/>
      </xsd:simpleType>
    </xsd:element>
    <xsd:element name="UpdateNotes" ma:index="38" nillable="true" ma:displayName="UpdateNotes" ma:internalName="UpdateNotes">
      <xsd:simpleType>
        <xsd:restriction base="dms:Note">
          <xsd:maxLength value="255"/>
        </xsd:restriction>
      </xsd:simpleType>
    </xsd:element>
    <xsd:element name="Intranet_x0020_Type" ma:index="39" nillable="true" ma:displayName="Intranet Type" ma:format="Dropdown" ma:internalName="Intranet_x0020_Type">
      <xsd:simpleType>
        <xsd:restriction base="dms:Choice">
          <xsd:enumeration value="Audit"/>
          <xsd:enumeration value="Non-audit"/>
          <xsd:enumeration value="Personnel"/>
        </xsd:restriction>
      </xsd:simpleType>
    </xsd:element>
    <xsd:element name="MediaLengthInSeconds" ma:index="4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2" nillable="true" ma:taxonomy="true" ma:internalName="lcf76f155ced4ddcb4097134ff3c332f" ma:taxonomyFieldName="MediaServiceImageTags" ma:displayName="Image Tags" ma:readOnly="false" ma:fieldId="{5cf76f15-5ced-4ddc-b409-7134ff3c332f}" ma:taxonomyMulti="true" ma:sspId="74c78d70-57a5-4cd0-992a-8b96d5ad90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a5abd-a7d9-41c0-bfd3-3e18b2bbc1e1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3" nillable="true" ma:displayName="Taxonomy Catch All Column" ma:hidden="true" ma:list="{8a442635-a1c5-4ae9-8491-fa4c5fbb6881}" ma:internalName="TaxCatchAll" ma:showField="CatchAllData" ma:web="7c1a5abd-a7d9-41c0-bfd3-3e18b2bbc1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 ma:index="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35E0A8-19EA-4E3A-914F-9B3C9D4542B7}">
  <ds:schemaRefs>
    <ds:schemaRef ds:uri="http://schemas.microsoft.com/office/2006/metadata/properties"/>
    <ds:schemaRef ds:uri="http://schemas.microsoft.com/office/infopath/2007/PartnerControls"/>
    <ds:schemaRef ds:uri="5d7c6fc3-6df9-4862-9b74-f722e9640966"/>
    <ds:schemaRef ds:uri="7c1a5abd-a7d9-41c0-bfd3-3e18b2bbc1e1"/>
  </ds:schemaRefs>
</ds:datastoreItem>
</file>

<file path=customXml/itemProps2.xml><?xml version="1.0" encoding="utf-8"?>
<ds:datastoreItem xmlns:ds="http://schemas.openxmlformats.org/officeDocument/2006/customXml" ds:itemID="{8A4CDCD9-2173-4C55-9D97-E7D46D4C6E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4C1586-E192-40F5-BB70-E16317CB25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B873F1-2ACC-47A0-8098-1881869E6A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7c6fc3-6df9-4862-9b74-f722e9640966"/>
    <ds:schemaRef ds:uri="7c1a5abd-a7d9-41c0-bfd3-3e18b2bbc1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574</Words>
  <Characters>3453</Characters>
  <Application>Microsoft Office Word</Application>
  <DocSecurity>0</DocSecurity>
  <Lines>28</Lines>
  <Paragraphs>8</Paragraphs>
  <ScaleCrop>false</ScaleCrop>
  <Company>AZ Auditor General</Company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/>
  <cp:lastModifiedBy>Carla Wall</cp:lastModifiedBy>
  <cp:revision>57</cp:revision>
  <cp:lastPrinted>2012-08-17T19:54:00Z</cp:lastPrinted>
  <dcterms:created xsi:type="dcterms:W3CDTF">2013-07-09T21:18:00Z</dcterms:created>
  <dcterms:modified xsi:type="dcterms:W3CDTF">2023-06-30T19:29:00Z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0x010100C48AD833CE0CB740BB4EB06A02D49144</vt:lpwstr>
  </property>
  <property fmtid="{D5CDD505-2E9C-101B-9397-08002B2CF9AE}" pid="3" name="Order">
    <vt:r8>400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DocumentSetDescription">
    <vt:lpwstr/>
  </property>
  <property fmtid="{D5CDD505-2E9C-101B-9397-08002B2CF9AE}" pid="8" name="Report Section">
    <vt:r8>1.4</vt:r8>
  </property>
  <property fmtid="{D5CDD505-2E9C-101B-9397-08002B2CF9AE}" pid="9" name="AuthorIds_UIVersion_1536">
    <vt:lpwstr>23</vt:lpwstr>
  </property>
  <property fmtid="{D5CDD505-2E9C-101B-9397-08002B2CF9AE}" pid="10" name="MediaServiceImageTags">
    <vt:lpwstr/>
  </property>
</Properties>
</file>